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26" w:rsidRDefault="00E97026">
      <w:r>
        <w:rPr>
          <w:rFonts w:hint="eastAsia"/>
        </w:rPr>
        <w:t>マイホームを譲渡した場合の税金</w:t>
      </w:r>
      <w:r w:rsidR="009816EB">
        <w:rPr>
          <w:rFonts w:hint="eastAsia"/>
        </w:rPr>
        <w:t xml:space="preserve">　　　　　　　　　　　</w:t>
      </w:r>
      <w:r w:rsidR="009816EB">
        <w:rPr>
          <w:rFonts w:hint="eastAsia"/>
        </w:rPr>
        <w:t>2016.2.6</w:t>
      </w:r>
    </w:p>
    <w:p w:rsidR="00E97026" w:rsidRDefault="00E97026"/>
    <w:p w:rsidR="00E97026" w:rsidRDefault="00E97026">
      <w:r>
        <w:rPr>
          <w:rFonts w:hint="eastAsia"/>
        </w:rPr>
        <w:t>1</w:t>
      </w:r>
      <w:r>
        <w:rPr>
          <w:rFonts w:hint="eastAsia"/>
        </w:rPr>
        <w:t xml:space="preserve">　譲渡益がでた場合の対応</w:t>
      </w:r>
      <w:bookmarkStart w:id="0" w:name="_GoBack"/>
      <w:bookmarkEnd w:id="0"/>
    </w:p>
    <w:p w:rsidR="00E97026" w:rsidRDefault="00E97026">
      <w:r>
        <w:rPr>
          <w:rFonts w:hint="eastAsia"/>
        </w:rPr>
        <w:t xml:space="preserve">　①　</w:t>
      </w:r>
      <w:r>
        <w:rPr>
          <w:rFonts w:hint="eastAsia"/>
        </w:rPr>
        <w:t>3000</w:t>
      </w:r>
      <w:r>
        <w:rPr>
          <w:rFonts w:hint="eastAsia"/>
        </w:rPr>
        <w:t>万控除を使う</w:t>
      </w:r>
    </w:p>
    <w:p w:rsidR="00E97026" w:rsidRDefault="00E97026">
      <w:r>
        <w:rPr>
          <w:rFonts w:hint="eastAsia"/>
        </w:rPr>
        <w:t xml:space="preserve">　②　</w:t>
      </w:r>
      <w:r>
        <w:rPr>
          <w:rFonts w:hint="eastAsia"/>
        </w:rPr>
        <w:t>3000</w:t>
      </w:r>
      <w:r>
        <w:rPr>
          <w:rFonts w:hint="eastAsia"/>
        </w:rPr>
        <w:t>万控除を使ってもなお、税金が発生する場合</w:t>
      </w:r>
    </w:p>
    <w:p w:rsidR="00E97026" w:rsidRDefault="00E97026">
      <w:r>
        <w:rPr>
          <w:rFonts w:hint="eastAsia"/>
        </w:rPr>
        <w:t xml:space="preserve">　　　買い換え特例を使う（ただし、要件に合致した場合）</w:t>
      </w:r>
    </w:p>
    <w:p w:rsidR="00E97026" w:rsidRDefault="00E97026">
      <w:r>
        <w:rPr>
          <w:rFonts w:hint="eastAsia"/>
        </w:rPr>
        <w:t xml:space="preserve">　③　課税につき</w:t>
      </w:r>
      <w:r>
        <w:rPr>
          <w:rFonts w:hint="eastAsia"/>
        </w:rPr>
        <w:t>10</w:t>
      </w:r>
      <w:r>
        <w:rPr>
          <w:rFonts w:hint="eastAsia"/>
        </w:rPr>
        <w:t>年超</w:t>
      </w:r>
      <w:r w:rsidR="00B0301F">
        <w:rPr>
          <w:rFonts w:hint="eastAsia"/>
        </w:rPr>
        <w:t>所有の場合は、軽減税率があります。</w:t>
      </w:r>
    </w:p>
    <w:p w:rsidR="00E97026" w:rsidRDefault="00E97026">
      <w:r>
        <w:rPr>
          <w:rFonts w:hint="eastAsia"/>
        </w:rPr>
        <w:t xml:space="preserve">　</w:t>
      </w:r>
    </w:p>
    <w:p w:rsidR="00E97026" w:rsidRDefault="00E97026">
      <w:r>
        <w:rPr>
          <w:rFonts w:hint="eastAsia"/>
        </w:rPr>
        <w:t>２　譲渡損が生じる場合</w:t>
      </w:r>
      <w:r w:rsidR="00B0301F">
        <w:rPr>
          <w:rFonts w:hint="eastAsia"/>
        </w:rPr>
        <w:t>・・下記のいずれかの特例を利用（</w:t>
      </w:r>
      <w:r w:rsidR="00B0301F" w:rsidRPr="00B0301F">
        <w:rPr>
          <w:rFonts w:hint="eastAsia"/>
        </w:rPr>
        <w:t>ただし、要件に合致した場合）</w:t>
      </w:r>
    </w:p>
    <w:p w:rsidR="00E97026" w:rsidRDefault="00B0301F">
      <w:r>
        <w:rPr>
          <w:rFonts w:hint="eastAsia"/>
        </w:rPr>
        <w:t xml:space="preserve">　①　住宅を買い替えた場合</w:t>
      </w:r>
      <w:r w:rsidR="00983907">
        <w:rPr>
          <w:rFonts w:hint="eastAsia"/>
        </w:rPr>
        <w:t>・・・損益通算・繰越控除が可能</w:t>
      </w:r>
    </w:p>
    <w:p w:rsidR="00B0301F" w:rsidRDefault="00B0301F">
      <w:r>
        <w:rPr>
          <w:rFonts w:hint="eastAsia"/>
        </w:rPr>
        <w:t xml:space="preserve">　②　売却したマイホームに</w:t>
      </w:r>
      <w:r w:rsidR="00983907">
        <w:rPr>
          <w:rFonts w:hint="eastAsia"/>
        </w:rPr>
        <w:t>住宅ローンがある場合・・・損益通算・繰越控除が可能</w:t>
      </w:r>
    </w:p>
    <w:p w:rsidR="00E97026" w:rsidRDefault="00E97026"/>
    <w:p w:rsidR="00E97026" w:rsidRDefault="00E97026"/>
    <w:p w:rsidR="00E97026" w:rsidRDefault="00E97026"/>
    <w:tbl>
      <w:tblPr>
        <w:tblW w:w="5000" w:type="pct"/>
        <w:tblBorders>
          <w:top w:val="single" w:sz="6" w:space="0" w:color="007F92"/>
          <w:left w:val="single" w:sz="6" w:space="0" w:color="007F92"/>
          <w:bottom w:val="single" w:sz="6" w:space="0" w:color="007F92"/>
          <w:right w:val="single" w:sz="6" w:space="0" w:color="007F92"/>
        </w:tblBorders>
        <w:tblCellMar>
          <w:top w:w="45" w:type="dxa"/>
          <w:left w:w="45" w:type="dxa"/>
          <w:bottom w:w="45" w:type="dxa"/>
          <w:right w:w="45" w:type="dxa"/>
        </w:tblCellMar>
        <w:tblLook w:val="04A0" w:firstRow="1" w:lastRow="0" w:firstColumn="1" w:lastColumn="0" w:noHBand="0" w:noVBand="1"/>
      </w:tblPr>
      <w:tblGrid>
        <w:gridCol w:w="3119"/>
        <w:gridCol w:w="3120"/>
        <w:gridCol w:w="2355"/>
      </w:tblGrid>
      <w:tr w:rsidR="00E97026" w:rsidRPr="00E97026" w:rsidTr="00E97026">
        <w:trPr>
          <w:gridAfter w:val="1"/>
        </w:trPr>
        <w:tc>
          <w:tcPr>
            <w:tcW w:w="1815" w:type="pct"/>
            <w:tcBorders>
              <w:top w:val="single" w:sz="6" w:space="0" w:color="DE9E7B"/>
              <w:left w:val="single" w:sz="6" w:space="0" w:color="DE9E7B"/>
              <w:bottom w:val="single" w:sz="6" w:space="0" w:color="DE9E7B"/>
              <w:right w:val="single" w:sz="6" w:space="0" w:color="DE9E7B"/>
            </w:tcBorders>
            <w:shd w:val="clear" w:color="auto" w:fill="E0A786"/>
            <w:vAlign w:val="center"/>
            <w:hideMark/>
          </w:tcPr>
          <w:p w:rsidR="00E97026" w:rsidRPr="00E97026" w:rsidRDefault="00E97026" w:rsidP="00E97026">
            <w:r w:rsidRPr="00E97026">
              <w:rPr>
                <w:rFonts w:hint="eastAsia"/>
              </w:rPr>
              <w:t>3,000</w:t>
            </w:r>
            <w:r w:rsidRPr="00E97026">
              <w:rPr>
                <w:rFonts w:hint="eastAsia"/>
              </w:rPr>
              <w:t>万円特別控除</w:t>
            </w:r>
          </w:p>
        </w:tc>
        <w:tc>
          <w:tcPr>
            <w:tcW w:w="1815" w:type="pct"/>
            <w:tcBorders>
              <w:top w:val="single" w:sz="6" w:space="0" w:color="DE9E7B"/>
              <w:left w:val="single" w:sz="6" w:space="0" w:color="DE9E7B"/>
              <w:bottom w:val="single" w:sz="6" w:space="0" w:color="DE9E7B"/>
              <w:right w:val="single" w:sz="6" w:space="0" w:color="DE9E7B"/>
            </w:tcBorders>
            <w:shd w:val="clear" w:color="auto" w:fill="E0A786"/>
            <w:vAlign w:val="center"/>
            <w:hideMark/>
          </w:tcPr>
          <w:p w:rsidR="00E97026" w:rsidRPr="00E97026" w:rsidRDefault="00E97026" w:rsidP="00E97026">
            <w:r w:rsidRPr="00E97026">
              <w:rPr>
                <w:rFonts w:hint="eastAsia"/>
                <w:color w:val="C54D2C"/>
                <w:bdr w:val="single" w:sz="6" w:space="1" w:color="C54D2C" w:frame="1"/>
                <w:shd w:val="clear" w:color="auto" w:fill="FFFFFF"/>
              </w:rPr>
              <w:t>２</w:t>
            </w:r>
            <w:r w:rsidRPr="00E97026">
              <w:rPr>
                <w:rFonts w:hint="eastAsia"/>
              </w:rPr>
              <w:t xml:space="preserve"> 10</w:t>
            </w:r>
            <w:r w:rsidRPr="00E97026">
              <w:rPr>
                <w:rFonts w:hint="eastAsia"/>
              </w:rPr>
              <w:t>年超所有軽減税率の特例</w:t>
            </w:r>
          </w:p>
        </w:tc>
      </w:tr>
      <w:tr w:rsidR="00E97026" w:rsidRPr="00E97026" w:rsidTr="00E97026">
        <w:tc>
          <w:tcPr>
            <w:tcW w:w="0" w:type="auto"/>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マイホームの定義</w:t>
            </w:r>
          </w:p>
        </w:tc>
        <w:tc>
          <w:tcPr>
            <w:tcW w:w="0" w:type="auto"/>
            <w:gridSpan w:val="2"/>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①現在主として住んでいる自宅を売却したとき。</w:t>
            </w:r>
          </w:p>
          <w:p w:rsidR="00E97026" w:rsidRPr="00E97026" w:rsidRDefault="00E97026" w:rsidP="00E97026">
            <w:pPr>
              <w:rPr>
                <w:color w:val="333333"/>
              </w:rPr>
            </w:pPr>
            <w:r w:rsidRPr="00E97026">
              <w:rPr>
                <w:rFonts w:hint="eastAsia"/>
                <w:color w:val="333333"/>
              </w:rPr>
              <w:t>②居住の用に供さなくなった日から</w:t>
            </w:r>
            <w:r w:rsidRPr="00E97026">
              <w:rPr>
                <w:rFonts w:hint="eastAsia"/>
                <w:color w:val="333333"/>
              </w:rPr>
              <w:t>3</w:t>
            </w:r>
            <w:r w:rsidRPr="00E97026">
              <w:rPr>
                <w:rFonts w:hint="eastAsia"/>
                <w:color w:val="333333"/>
              </w:rPr>
              <w:t>年を経過する日の属する年の年末までに売却したとき</w:t>
            </w:r>
          </w:p>
          <w:p w:rsidR="00E97026" w:rsidRPr="00E97026" w:rsidRDefault="00E97026" w:rsidP="00E97026">
            <w:pPr>
              <w:rPr>
                <w:color w:val="333333"/>
              </w:rPr>
            </w:pPr>
            <w:r w:rsidRPr="00E97026">
              <w:rPr>
                <w:rFonts w:hint="eastAsia"/>
                <w:color w:val="333333"/>
              </w:rPr>
              <w:t>③家屋を取壊した場合は、上記②の範囲内で、家屋を取壊した日から</w:t>
            </w:r>
            <w:r w:rsidRPr="00E97026">
              <w:rPr>
                <w:rFonts w:hint="eastAsia"/>
                <w:color w:val="333333"/>
              </w:rPr>
              <w:t>1</w:t>
            </w:r>
            <w:r w:rsidRPr="00E97026">
              <w:rPr>
                <w:rFonts w:hint="eastAsia"/>
                <w:color w:val="333333"/>
              </w:rPr>
              <w:t>年以内にその敷地の売却に関する契約が締結されているとき。（取壊し後、敷地を賃貸その他の用に供した場合には不可）</w:t>
            </w:r>
          </w:p>
          <w:p w:rsidR="00E97026" w:rsidRPr="00E97026" w:rsidRDefault="00E97026" w:rsidP="00E97026">
            <w:pPr>
              <w:rPr>
                <w:color w:val="333333"/>
              </w:rPr>
            </w:pPr>
            <w:r w:rsidRPr="00E97026">
              <w:rPr>
                <w:rFonts w:hint="eastAsia"/>
                <w:color w:val="333333"/>
              </w:rPr>
              <w:t>④転勤等で単身赴任の場合、配偶者等が居住している家屋を売却したとき。（但し、</w:t>
            </w:r>
            <w:r w:rsidRPr="00E97026">
              <w:rPr>
                <w:rFonts w:hint="eastAsia"/>
                <w:color w:val="333333"/>
              </w:rPr>
              <w:t>2</w:t>
            </w:r>
            <w:r w:rsidRPr="00E97026">
              <w:rPr>
                <w:rFonts w:hint="eastAsia"/>
                <w:color w:val="333333"/>
              </w:rPr>
              <w:t>つの家屋を所有する場合は、主たる居住用家屋）</w:t>
            </w:r>
          </w:p>
        </w:tc>
      </w:tr>
      <w:tr w:rsidR="00E97026" w:rsidRPr="00E97026" w:rsidTr="00E97026">
        <w:tc>
          <w:tcPr>
            <w:tcW w:w="0" w:type="auto"/>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共通</w:t>
            </w:r>
          </w:p>
        </w:tc>
        <w:tc>
          <w:tcPr>
            <w:tcW w:w="0" w:type="auto"/>
            <w:gridSpan w:val="2"/>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①共有の居住用財産を譲渡した場合、共有者の持分の範囲内において各人毎に適用。</w:t>
            </w:r>
          </w:p>
          <w:p w:rsidR="00E97026" w:rsidRPr="00E97026" w:rsidRDefault="00E97026" w:rsidP="00E97026">
            <w:pPr>
              <w:rPr>
                <w:color w:val="333333"/>
              </w:rPr>
            </w:pPr>
            <w:r w:rsidRPr="00E97026">
              <w:rPr>
                <w:rFonts w:hint="eastAsia"/>
                <w:color w:val="333333"/>
              </w:rPr>
              <w:t>②住宅ローン控除との重複適用は不可。</w:t>
            </w:r>
          </w:p>
          <w:p w:rsidR="00E97026" w:rsidRPr="00E97026" w:rsidRDefault="00E97026" w:rsidP="00E97026">
            <w:pPr>
              <w:rPr>
                <w:color w:val="333333"/>
              </w:rPr>
            </w:pPr>
            <w:r w:rsidRPr="00E97026">
              <w:rPr>
                <w:rFonts w:hint="eastAsia"/>
                <w:color w:val="333333"/>
              </w:rPr>
              <w:t>③譲渡する相手が、譲渡者の配偶者や親・子など直系血族、生計を一にする親族、同族会社等でないこと。（→</w:t>
            </w:r>
            <w:hyperlink r:id="rId6" w:anchor="qa44" w:history="1">
              <w:r w:rsidRPr="00E97026">
                <w:rPr>
                  <w:rFonts w:hint="eastAsia"/>
                  <w:color w:val="000099"/>
                  <w:u w:val="single"/>
                </w:rPr>
                <w:t>参照</w:t>
              </w:r>
            </w:hyperlink>
            <w:r w:rsidRPr="00E97026">
              <w:rPr>
                <w:rFonts w:hint="eastAsia"/>
                <w:color w:val="333333"/>
              </w:rPr>
              <w:t>）</w:t>
            </w:r>
          </w:p>
        </w:tc>
      </w:tr>
      <w:tr w:rsidR="00E97026" w:rsidRPr="00E97026" w:rsidTr="00E97026">
        <w:tc>
          <w:tcPr>
            <w:tcW w:w="0" w:type="auto"/>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その他</w:t>
            </w:r>
          </w:p>
        </w:tc>
        <w:tc>
          <w:tcPr>
            <w:tcW w:w="0" w:type="auto"/>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pPr>
              <w:rPr>
                <w:color w:val="333333"/>
              </w:rPr>
            </w:pPr>
            <w:r w:rsidRPr="00E97026">
              <w:rPr>
                <w:rFonts w:hint="eastAsia"/>
                <w:color w:val="333333"/>
              </w:rPr>
              <w:t>所有期間に関係なく譲渡所得から</w:t>
            </w:r>
            <w:r w:rsidRPr="00E97026">
              <w:rPr>
                <w:rFonts w:hint="eastAsia"/>
                <w:color w:val="333333"/>
              </w:rPr>
              <w:t>3,000</w:t>
            </w:r>
            <w:r w:rsidRPr="00E97026">
              <w:rPr>
                <w:rFonts w:hint="eastAsia"/>
                <w:color w:val="333333"/>
              </w:rPr>
              <w:t>万円が控除されます。要件があえば</w:t>
            </w:r>
            <w:r w:rsidRPr="00E97026">
              <w:rPr>
                <w:rFonts w:hint="eastAsia"/>
                <w:color w:val="C54D2C"/>
                <w:bdr w:val="single" w:sz="6" w:space="1" w:color="C54D2C" w:frame="1"/>
                <w:shd w:val="clear" w:color="auto" w:fill="FFFFFF"/>
              </w:rPr>
              <w:t>２</w:t>
            </w:r>
            <w:r w:rsidRPr="00E97026">
              <w:rPr>
                <w:rFonts w:hint="eastAsia"/>
                <w:color w:val="333333"/>
              </w:rPr>
              <w:t>の特例と併用できます。</w:t>
            </w:r>
            <w:r w:rsidRPr="00E97026">
              <w:rPr>
                <w:rFonts w:hint="eastAsia"/>
                <w:color w:val="C54D2C"/>
                <w:bdr w:val="single" w:sz="6" w:space="1" w:color="C54D2C" w:frame="1"/>
                <w:shd w:val="clear" w:color="auto" w:fill="FFFFFF"/>
              </w:rPr>
              <w:t>３</w:t>
            </w:r>
            <w:r w:rsidRPr="00E97026">
              <w:rPr>
                <w:rFonts w:hint="eastAsia"/>
                <w:color w:val="333333"/>
              </w:rPr>
              <w:t>の特例との重複適用はできません。</w:t>
            </w:r>
            <w:r w:rsidRPr="00E97026">
              <w:rPr>
                <w:rFonts w:hint="eastAsia"/>
                <w:color w:val="333333"/>
              </w:rPr>
              <w:t xml:space="preserve"> </w:t>
            </w:r>
          </w:p>
        </w:tc>
        <w:tc>
          <w:tcPr>
            <w:tcW w:w="0" w:type="auto"/>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pPr>
              <w:rPr>
                <w:color w:val="333333"/>
              </w:rPr>
            </w:pPr>
            <w:r w:rsidRPr="00E97026">
              <w:rPr>
                <w:rFonts w:hint="eastAsia"/>
                <w:color w:val="333333"/>
              </w:rPr>
              <w:t>所有期間が</w:t>
            </w:r>
            <w:r w:rsidRPr="00E97026">
              <w:rPr>
                <w:rFonts w:hint="eastAsia"/>
                <w:color w:val="333333"/>
              </w:rPr>
              <w:t>10</w:t>
            </w:r>
            <w:r w:rsidRPr="00E97026">
              <w:rPr>
                <w:rFonts w:hint="eastAsia"/>
                <w:color w:val="333333"/>
              </w:rPr>
              <w:t>年を超えているものについては税率が軽減されます。この特例は</w:t>
            </w:r>
            <w:r w:rsidRPr="00E97026">
              <w:rPr>
                <w:rFonts w:hint="eastAsia"/>
                <w:color w:val="C54D2C"/>
                <w:bdr w:val="single" w:sz="6" w:space="1" w:color="C54D2C" w:frame="1"/>
                <w:shd w:val="clear" w:color="auto" w:fill="FFFFFF"/>
              </w:rPr>
              <w:t>１</w:t>
            </w:r>
            <w:r w:rsidRPr="00E97026">
              <w:rPr>
                <w:rFonts w:hint="eastAsia"/>
                <w:color w:val="333333"/>
              </w:rPr>
              <w:t>の特例と併せて適用ができます。</w:t>
            </w:r>
            <w:r w:rsidRPr="00E97026">
              <w:rPr>
                <w:rFonts w:hint="eastAsia"/>
                <w:color w:val="C54D2C"/>
                <w:bdr w:val="single" w:sz="6" w:space="1" w:color="C54D2C" w:frame="1"/>
                <w:shd w:val="clear" w:color="auto" w:fill="FFFFFF"/>
              </w:rPr>
              <w:lastRenderedPageBreak/>
              <w:t>３</w:t>
            </w:r>
            <w:r w:rsidRPr="00E97026">
              <w:rPr>
                <w:rFonts w:hint="eastAsia"/>
                <w:color w:val="333333"/>
              </w:rPr>
              <w:t>の特例との重複適用はできません。</w:t>
            </w:r>
            <w:r w:rsidRPr="00E97026">
              <w:rPr>
                <w:rFonts w:hint="eastAsia"/>
                <w:color w:val="333333"/>
              </w:rPr>
              <w:t xml:space="preserve"> </w:t>
            </w:r>
          </w:p>
        </w:tc>
      </w:tr>
      <w:tr w:rsidR="00E97026" w:rsidRPr="00E97026" w:rsidTr="00E97026">
        <w:tc>
          <w:tcPr>
            <w:tcW w:w="0" w:type="auto"/>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lastRenderedPageBreak/>
              <w:t>所有期問</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制限なし</w:t>
            </w:r>
          </w:p>
        </w:tc>
        <w:tc>
          <w:tcPr>
            <w:tcW w:w="0" w:type="auto"/>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pPr>
              <w:rPr>
                <w:color w:val="333333"/>
              </w:rPr>
            </w:pPr>
            <w:r w:rsidRPr="00E97026">
              <w:rPr>
                <w:rFonts w:hint="eastAsia"/>
                <w:color w:val="333333"/>
              </w:rPr>
              <w:t>譲渡した年の</w:t>
            </w:r>
            <w:r w:rsidRPr="00E97026">
              <w:rPr>
                <w:rFonts w:hint="eastAsia"/>
                <w:color w:val="333333"/>
              </w:rPr>
              <w:t>1</w:t>
            </w:r>
            <w:r w:rsidRPr="00E97026">
              <w:rPr>
                <w:rFonts w:hint="eastAsia"/>
                <w:color w:val="333333"/>
              </w:rPr>
              <w:t>月</w:t>
            </w:r>
            <w:r w:rsidRPr="00E97026">
              <w:rPr>
                <w:rFonts w:hint="eastAsia"/>
                <w:color w:val="333333"/>
              </w:rPr>
              <w:t>1</w:t>
            </w:r>
            <w:r w:rsidRPr="00E97026">
              <w:rPr>
                <w:rFonts w:hint="eastAsia"/>
                <w:color w:val="333333"/>
              </w:rPr>
              <w:t>日で、</w:t>
            </w:r>
            <w:r w:rsidRPr="00E97026">
              <w:rPr>
                <w:rFonts w:hint="eastAsia"/>
                <w:color w:val="C44D2A"/>
              </w:rPr>
              <w:t>家屋と土地の所有期間がともに</w:t>
            </w:r>
            <w:r w:rsidRPr="00E97026">
              <w:rPr>
                <w:rFonts w:hint="eastAsia"/>
                <w:color w:val="C44D2A"/>
              </w:rPr>
              <w:t>10</w:t>
            </w:r>
            <w:r w:rsidRPr="00E97026">
              <w:rPr>
                <w:rFonts w:hint="eastAsia"/>
                <w:color w:val="C44D2A"/>
              </w:rPr>
              <w:t>年超。</w:t>
            </w:r>
            <w:r w:rsidRPr="00E97026">
              <w:rPr>
                <w:rFonts w:hint="eastAsia"/>
                <w:color w:val="333333"/>
              </w:rPr>
              <w:t xml:space="preserve"> </w:t>
            </w:r>
          </w:p>
        </w:tc>
      </w:tr>
      <w:tr w:rsidR="00E97026" w:rsidRPr="00E97026" w:rsidTr="00E97026">
        <w:tc>
          <w:tcPr>
            <w:tcW w:w="0" w:type="auto"/>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居住期間</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制限なし</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制限なし</w:t>
            </w:r>
          </w:p>
        </w:tc>
      </w:tr>
      <w:tr w:rsidR="00E97026" w:rsidRPr="00E97026" w:rsidTr="00E97026">
        <w:tc>
          <w:tcPr>
            <w:tcW w:w="0" w:type="auto"/>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連年適用の</w:t>
            </w:r>
            <w:r w:rsidRPr="00E97026">
              <w:rPr>
                <w:rFonts w:hint="eastAsia"/>
                <w:color w:val="333333"/>
              </w:rPr>
              <w:br/>
            </w:r>
            <w:r w:rsidRPr="00E97026">
              <w:rPr>
                <w:rFonts w:hint="eastAsia"/>
                <w:color w:val="333333"/>
              </w:rPr>
              <w:t>制限</w:t>
            </w:r>
          </w:p>
        </w:tc>
        <w:tc>
          <w:tcPr>
            <w:tcW w:w="0" w:type="auto"/>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pPr>
              <w:rPr>
                <w:color w:val="333333"/>
              </w:rPr>
            </w:pPr>
            <w:r w:rsidRPr="00E97026">
              <w:rPr>
                <w:rFonts w:hint="eastAsia"/>
                <w:color w:val="333333"/>
              </w:rPr>
              <w:t>3</w:t>
            </w:r>
            <w:r w:rsidRPr="00E97026">
              <w:rPr>
                <w:rFonts w:hint="eastAsia"/>
                <w:color w:val="333333"/>
              </w:rPr>
              <w:t>年に</w:t>
            </w:r>
            <w:r w:rsidRPr="00E97026">
              <w:rPr>
                <w:rFonts w:hint="eastAsia"/>
                <w:color w:val="333333"/>
              </w:rPr>
              <w:t>1</w:t>
            </w:r>
            <w:r w:rsidRPr="00E97026">
              <w:rPr>
                <w:rFonts w:hint="eastAsia"/>
                <w:color w:val="333333"/>
              </w:rPr>
              <w:t>度しか適用できません。前年、前々年において</w:t>
            </w:r>
            <w:r w:rsidRPr="00E97026">
              <w:rPr>
                <w:rFonts w:hint="eastAsia"/>
                <w:color w:val="C54D2C"/>
                <w:bdr w:val="single" w:sz="6" w:space="1" w:color="C54D2C" w:frame="1"/>
                <w:shd w:val="clear" w:color="auto" w:fill="FFFFFF"/>
              </w:rPr>
              <w:t>１</w:t>
            </w:r>
            <w:r w:rsidRPr="00E97026">
              <w:rPr>
                <w:rFonts w:hint="eastAsia"/>
                <w:color w:val="333333"/>
              </w:rPr>
              <w:t>、</w:t>
            </w:r>
            <w:r w:rsidRPr="00E97026">
              <w:rPr>
                <w:rFonts w:hint="eastAsia"/>
                <w:color w:val="C54D2C"/>
                <w:bdr w:val="single" w:sz="6" w:space="1" w:color="C54D2C" w:frame="1"/>
                <w:shd w:val="clear" w:color="auto" w:fill="FFFFFF"/>
              </w:rPr>
              <w:t>３</w:t>
            </w:r>
            <w:r w:rsidRPr="00E97026">
              <w:rPr>
                <w:rFonts w:hint="eastAsia"/>
                <w:color w:val="333333"/>
              </w:rPr>
              <w:t>、</w:t>
            </w:r>
            <w:r w:rsidRPr="00E97026">
              <w:rPr>
                <w:rFonts w:hint="eastAsia"/>
                <w:color w:val="C54D2C"/>
                <w:bdr w:val="single" w:sz="6" w:space="1" w:color="C54D2C" w:frame="1"/>
                <w:shd w:val="clear" w:color="auto" w:fill="FFFFFF"/>
              </w:rPr>
              <w:t>４</w:t>
            </w:r>
            <w:r w:rsidRPr="00E97026">
              <w:rPr>
                <w:rFonts w:hint="eastAsia"/>
                <w:color w:val="333333"/>
              </w:rPr>
              <w:t>、</w:t>
            </w:r>
            <w:r w:rsidRPr="00E97026">
              <w:rPr>
                <w:rFonts w:hint="eastAsia"/>
                <w:color w:val="C54D2C"/>
                <w:bdr w:val="single" w:sz="6" w:space="1" w:color="C54D2C" w:frame="1"/>
                <w:shd w:val="clear" w:color="auto" w:fill="FFFFFF"/>
              </w:rPr>
              <w:t>５</w:t>
            </w:r>
            <w:r w:rsidRPr="00E97026">
              <w:rPr>
                <w:rFonts w:hint="eastAsia"/>
                <w:color w:val="333333"/>
              </w:rPr>
              <w:t>の適用を受けていないこと。</w:t>
            </w:r>
            <w:r w:rsidRPr="00E97026">
              <w:rPr>
                <w:rFonts w:hint="eastAsia"/>
                <w:color w:val="333333"/>
              </w:rPr>
              <w:t xml:space="preserve"> </w:t>
            </w:r>
          </w:p>
        </w:tc>
        <w:tc>
          <w:tcPr>
            <w:tcW w:w="0" w:type="auto"/>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pPr>
              <w:rPr>
                <w:color w:val="333333"/>
              </w:rPr>
            </w:pPr>
            <w:r w:rsidRPr="00E97026">
              <w:rPr>
                <w:rFonts w:hint="eastAsia"/>
                <w:color w:val="333333"/>
              </w:rPr>
              <w:t>前年、前々年にこの特例の適用を受けていないこと。</w:t>
            </w:r>
            <w:r w:rsidRPr="00E97026">
              <w:rPr>
                <w:rFonts w:hint="eastAsia"/>
                <w:color w:val="333333"/>
              </w:rPr>
              <w:t xml:space="preserve"> </w:t>
            </w:r>
          </w:p>
        </w:tc>
      </w:tr>
      <w:tr w:rsidR="00E97026" w:rsidRPr="00E97026" w:rsidTr="00E97026">
        <w:tc>
          <w:tcPr>
            <w:tcW w:w="0" w:type="auto"/>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税額の計算</w:t>
            </w:r>
          </w:p>
        </w:tc>
        <w:tc>
          <w:tcPr>
            <w:tcW w:w="0" w:type="auto"/>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r w:rsidRPr="00E97026">
              <w:rPr>
                <w:rFonts w:hint="eastAsia"/>
              </w:rPr>
              <w:t>譲渡所得</w:t>
            </w:r>
            <w:r w:rsidRPr="00E97026">
              <w:rPr>
                <w:rFonts w:hint="eastAsia"/>
              </w:rPr>
              <w:t xml:space="preserve"> </w:t>
            </w:r>
            <w:r w:rsidRPr="00E97026">
              <w:rPr>
                <w:rFonts w:hint="eastAsia"/>
              </w:rPr>
              <w:t>－</w:t>
            </w:r>
            <w:r w:rsidRPr="00E97026">
              <w:rPr>
                <w:rFonts w:hint="eastAsia"/>
              </w:rPr>
              <w:t xml:space="preserve"> 3,000</w:t>
            </w:r>
            <w:r w:rsidRPr="00E97026">
              <w:rPr>
                <w:rFonts w:hint="eastAsia"/>
              </w:rPr>
              <w:t>万円</w:t>
            </w:r>
            <w:r w:rsidRPr="00E97026">
              <w:rPr>
                <w:rFonts w:hint="eastAsia"/>
              </w:rPr>
              <w:t xml:space="preserve"> </w:t>
            </w:r>
            <w:r w:rsidRPr="00E97026">
              <w:rPr>
                <w:rFonts w:hint="eastAsia"/>
              </w:rPr>
              <w:t>＝</w:t>
            </w:r>
            <w:r w:rsidRPr="00E97026">
              <w:rPr>
                <w:rFonts w:hint="eastAsia"/>
              </w:rPr>
              <w:t xml:space="preserve"> </w:t>
            </w:r>
            <w:r w:rsidRPr="00E97026">
              <w:rPr>
                <w:rFonts w:hint="eastAsia"/>
              </w:rPr>
              <w:t>課税譲渡所得</w:t>
            </w:r>
            <w:r w:rsidRPr="00E97026">
              <w:rPr>
                <w:rFonts w:hint="eastAsia"/>
              </w:rPr>
              <w:t xml:space="preserve"> </w:t>
            </w:r>
          </w:p>
          <w:p w:rsidR="00E97026" w:rsidRPr="00E97026" w:rsidRDefault="00E97026" w:rsidP="00E97026">
            <w:r w:rsidRPr="00E97026">
              <w:rPr>
                <w:rFonts w:hint="eastAsia"/>
              </w:rPr>
              <w:t>課税譲渡所得</w:t>
            </w:r>
            <w:r w:rsidRPr="00E97026">
              <w:rPr>
                <w:rFonts w:hint="eastAsia"/>
              </w:rPr>
              <w:t xml:space="preserve"> </w:t>
            </w:r>
            <w:r w:rsidRPr="00E97026">
              <w:rPr>
                <w:rFonts w:hint="eastAsia"/>
              </w:rPr>
              <w:t>×</w:t>
            </w:r>
            <w:r w:rsidRPr="00E97026">
              <w:rPr>
                <w:rFonts w:hint="eastAsia"/>
              </w:rPr>
              <w:t xml:space="preserve"> </w:t>
            </w:r>
            <w:r w:rsidRPr="00E97026">
              <w:rPr>
                <w:rFonts w:hint="eastAsia"/>
              </w:rPr>
              <w:t>税率</w:t>
            </w:r>
            <w:r w:rsidRPr="00E97026">
              <w:rPr>
                <w:rFonts w:hint="eastAsia"/>
              </w:rPr>
              <w:t xml:space="preserve"> </w:t>
            </w:r>
          </w:p>
          <w:p w:rsidR="00E97026" w:rsidRPr="00E97026" w:rsidRDefault="00E97026" w:rsidP="00E97026">
            <w:pPr>
              <w:rPr>
                <w:color w:val="333333"/>
              </w:rPr>
            </w:pPr>
            <w:r w:rsidRPr="00E97026">
              <w:rPr>
                <w:noProof/>
                <w:color w:val="333333"/>
              </w:rPr>
              <w:drawing>
                <wp:inline distT="0" distB="0" distL="0" distR="0" wp14:anchorId="415E0CF8" wp14:editId="502465C7">
                  <wp:extent cx="114300" cy="133350"/>
                  <wp:effectExtent l="0" t="0" r="0" b="0"/>
                  <wp:docPr id="1" name="図 1" descr="https://www.mf-realty.jp/tebiki/mtebiki/images/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f-realty.jp/tebiki/mtebiki/images/li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E97026">
              <w:rPr>
                <w:rFonts w:hint="eastAsia"/>
                <w:color w:val="333333"/>
              </w:rPr>
              <w:t>1</w:t>
            </w:r>
            <w:r w:rsidRPr="00E97026">
              <w:rPr>
                <w:rFonts w:hint="eastAsia"/>
                <w:color w:val="333333"/>
              </w:rPr>
              <w:t>月</w:t>
            </w:r>
            <w:r w:rsidRPr="00E97026">
              <w:rPr>
                <w:rFonts w:hint="eastAsia"/>
                <w:color w:val="333333"/>
              </w:rPr>
              <w:t>1</w:t>
            </w:r>
            <w:r w:rsidRPr="00E97026">
              <w:rPr>
                <w:rFonts w:hint="eastAsia"/>
                <w:color w:val="333333"/>
              </w:rPr>
              <w:t>日での所有が</w:t>
            </w:r>
            <w:r w:rsidRPr="00E97026">
              <w:rPr>
                <w:rFonts w:hint="eastAsia"/>
                <w:color w:val="333333"/>
              </w:rPr>
              <w:t>5</w:t>
            </w:r>
            <w:r w:rsidRPr="00E97026">
              <w:rPr>
                <w:rFonts w:hint="eastAsia"/>
                <w:color w:val="333333"/>
              </w:rPr>
              <w:t>年以下</w:t>
            </w:r>
            <w:r w:rsidRPr="00E97026">
              <w:rPr>
                <w:rFonts w:hint="eastAsia"/>
                <w:color w:val="333333"/>
              </w:rPr>
              <w:br/>
            </w:r>
            <w:r w:rsidRPr="00E97026">
              <w:rPr>
                <w:noProof/>
                <w:color w:val="333333"/>
              </w:rPr>
              <w:drawing>
                <wp:inline distT="0" distB="0" distL="0" distR="0" wp14:anchorId="1F615B69" wp14:editId="74FC95FF">
                  <wp:extent cx="200025" cy="152400"/>
                  <wp:effectExtent l="0" t="0" r="9525" b="0"/>
                  <wp:docPr id="2" name="図 2" descr="https://www.mf-realty.jp/tebiki/mtebiki/images/arro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realty.jp/tebiki/mtebiki/images/arrow_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E97026">
              <w:rPr>
                <w:rFonts w:hint="eastAsia"/>
                <w:color w:val="333333"/>
              </w:rPr>
              <w:t>短期譲渡所得の税率</w:t>
            </w:r>
            <w:r w:rsidRPr="00E97026">
              <w:rPr>
                <w:noProof/>
                <w:color w:val="000099"/>
              </w:rPr>
              <w:drawing>
                <wp:inline distT="0" distB="0" distL="0" distR="0" wp14:anchorId="19134316" wp14:editId="1301689B">
                  <wp:extent cx="428625" cy="152400"/>
                  <wp:effectExtent l="0" t="0" r="9525" b="0"/>
                  <wp:docPr id="3" name="図 3" descr="https://www.mf-realty.jp/tebiki/mtebiki/images/sansyou.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f-realty.jp/tebiki/mtebiki/images/sansyou.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152400"/>
                          </a:xfrm>
                          <a:prstGeom prst="rect">
                            <a:avLst/>
                          </a:prstGeom>
                          <a:noFill/>
                          <a:ln>
                            <a:noFill/>
                          </a:ln>
                        </pic:spPr>
                      </pic:pic>
                    </a:graphicData>
                  </a:graphic>
                </wp:inline>
              </w:drawing>
            </w:r>
            <w:r w:rsidRPr="00E97026">
              <w:rPr>
                <w:rFonts w:hint="eastAsia"/>
                <w:color w:val="333333"/>
              </w:rPr>
              <w:br/>
            </w:r>
            <w:r w:rsidRPr="00E97026">
              <w:rPr>
                <w:noProof/>
                <w:color w:val="333333"/>
              </w:rPr>
              <w:drawing>
                <wp:inline distT="0" distB="0" distL="0" distR="0" wp14:anchorId="3816ABF8" wp14:editId="58D022A2">
                  <wp:extent cx="114300" cy="133350"/>
                  <wp:effectExtent l="0" t="0" r="0" b="0"/>
                  <wp:docPr id="4" name="図 4" descr="https://www.mf-realty.jp/tebiki/mtebiki/images/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f-realty.jp/tebiki/mtebiki/images/li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E97026">
              <w:rPr>
                <w:rFonts w:hint="eastAsia"/>
                <w:color w:val="333333"/>
              </w:rPr>
              <w:t>1</w:t>
            </w:r>
            <w:r w:rsidRPr="00E97026">
              <w:rPr>
                <w:rFonts w:hint="eastAsia"/>
                <w:color w:val="333333"/>
              </w:rPr>
              <w:t>月</w:t>
            </w:r>
            <w:r w:rsidRPr="00E97026">
              <w:rPr>
                <w:rFonts w:hint="eastAsia"/>
                <w:color w:val="333333"/>
              </w:rPr>
              <w:t>1</w:t>
            </w:r>
            <w:r w:rsidRPr="00E97026">
              <w:rPr>
                <w:rFonts w:hint="eastAsia"/>
                <w:color w:val="333333"/>
              </w:rPr>
              <w:t>日での所有が</w:t>
            </w:r>
            <w:r w:rsidRPr="00E97026">
              <w:rPr>
                <w:rFonts w:hint="eastAsia"/>
                <w:color w:val="333333"/>
              </w:rPr>
              <w:t>5</w:t>
            </w:r>
            <w:r w:rsidRPr="00E97026">
              <w:rPr>
                <w:rFonts w:hint="eastAsia"/>
                <w:color w:val="333333"/>
              </w:rPr>
              <w:t>年超</w:t>
            </w:r>
            <w:r w:rsidRPr="00E97026">
              <w:rPr>
                <w:rFonts w:hint="eastAsia"/>
                <w:color w:val="333333"/>
              </w:rPr>
              <w:br/>
            </w:r>
            <w:r w:rsidRPr="00E97026">
              <w:rPr>
                <w:noProof/>
                <w:color w:val="333333"/>
              </w:rPr>
              <w:drawing>
                <wp:inline distT="0" distB="0" distL="0" distR="0" wp14:anchorId="43CD7D03" wp14:editId="3D41C5F7">
                  <wp:extent cx="200025" cy="152400"/>
                  <wp:effectExtent l="0" t="0" r="9525" b="0"/>
                  <wp:docPr id="5" name="図 5" descr="https://www.mf-realty.jp/tebiki/mtebiki/images/arro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f-realty.jp/tebiki/mtebiki/images/arrow_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E97026">
              <w:rPr>
                <w:rFonts w:hint="eastAsia"/>
                <w:color w:val="333333"/>
              </w:rPr>
              <w:t>長期譲渡所得の税率</w:t>
            </w:r>
            <w:r w:rsidRPr="00E97026">
              <w:rPr>
                <w:noProof/>
                <w:color w:val="000099"/>
              </w:rPr>
              <w:drawing>
                <wp:inline distT="0" distB="0" distL="0" distR="0" wp14:anchorId="1F546176" wp14:editId="032B9F59">
                  <wp:extent cx="428625" cy="152400"/>
                  <wp:effectExtent l="0" t="0" r="9525" b="0"/>
                  <wp:docPr id="6" name="図 6" descr="https://www.mf-realty.jp/tebiki/mtebiki/images/sansyou.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f-realty.jp/tebiki/mtebiki/images/sansyou.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152400"/>
                          </a:xfrm>
                          <a:prstGeom prst="rect">
                            <a:avLst/>
                          </a:prstGeom>
                          <a:noFill/>
                          <a:ln>
                            <a:noFill/>
                          </a:ln>
                        </pic:spPr>
                      </pic:pic>
                    </a:graphicData>
                  </a:graphic>
                </wp:inline>
              </w:drawing>
            </w:r>
            <w:r w:rsidRPr="00E97026">
              <w:rPr>
                <w:rFonts w:hint="eastAsia"/>
                <w:color w:val="333333"/>
              </w:rPr>
              <w:br/>
            </w:r>
            <w:r w:rsidRPr="00E97026">
              <w:rPr>
                <w:noProof/>
                <w:color w:val="333333"/>
              </w:rPr>
              <w:drawing>
                <wp:inline distT="0" distB="0" distL="0" distR="0" wp14:anchorId="3B8CC4A4" wp14:editId="2260A0F9">
                  <wp:extent cx="114300" cy="133350"/>
                  <wp:effectExtent l="0" t="0" r="0" b="0"/>
                  <wp:docPr id="7" name="図 7" descr="https://www.mf-realty.jp/tebiki/mtebiki/images/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f-realty.jp/tebiki/mtebiki/images/li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E97026">
              <w:rPr>
                <w:rFonts w:hint="eastAsia"/>
                <w:color w:val="333333"/>
              </w:rPr>
              <w:t>1</w:t>
            </w:r>
            <w:r w:rsidRPr="00E97026">
              <w:rPr>
                <w:rFonts w:hint="eastAsia"/>
                <w:color w:val="333333"/>
              </w:rPr>
              <w:t>月</w:t>
            </w:r>
            <w:r w:rsidRPr="00E97026">
              <w:rPr>
                <w:rFonts w:hint="eastAsia"/>
                <w:color w:val="333333"/>
              </w:rPr>
              <w:t>1</w:t>
            </w:r>
            <w:r w:rsidRPr="00E97026">
              <w:rPr>
                <w:rFonts w:hint="eastAsia"/>
                <w:color w:val="333333"/>
              </w:rPr>
              <w:t>日での所有が</w:t>
            </w:r>
            <w:r w:rsidRPr="00E97026">
              <w:rPr>
                <w:rFonts w:hint="eastAsia"/>
                <w:color w:val="333333"/>
              </w:rPr>
              <w:t>10</w:t>
            </w:r>
            <w:r w:rsidRPr="00E97026">
              <w:rPr>
                <w:rFonts w:hint="eastAsia"/>
                <w:color w:val="333333"/>
              </w:rPr>
              <w:t>年超</w:t>
            </w:r>
            <w:r w:rsidRPr="00E97026">
              <w:rPr>
                <w:rFonts w:hint="eastAsia"/>
                <w:color w:val="333333"/>
              </w:rPr>
              <w:br/>
            </w:r>
            <w:r w:rsidRPr="00E97026">
              <w:rPr>
                <w:noProof/>
                <w:color w:val="333333"/>
              </w:rPr>
              <w:drawing>
                <wp:inline distT="0" distB="0" distL="0" distR="0" wp14:anchorId="700C2F52" wp14:editId="1E8045D7">
                  <wp:extent cx="200025" cy="152400"/>
                  <wp:effectExtent l="0" t="0" r="9525" b="0"/>
                  <wp:docPr id="8" name="図 8" descr="https://www.mf-realty.jp/tebiki/mtebiki/images/arro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f-realty.jp/tebiki/mtebiki/images/arrow_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E97026">
              <w:rPr>
                <w:rFonts w:hint="eastAsia"/>
                <w:color w:val="333333"/>
              </w:rPr>
              <w:t>10</w:t>
            </w:r>
            <w:r w:rsidRPr="00E97026">
              <w:rPr>
                <w:rFonts w:hint="eastAsia"/>
                <w:color w:val="333333"/>
              </w:rPr>
              <w:t>年超所有軽減税率　右の</w:t>
            </w:r>
            <w:r w:rsidRPr="00E97026">
              <w:rPr>
                <w:rFonts w:hint="eastAsia"/>
                <w:color w:val="C54D2C"/>
                <w:bdr w:val="single" w:sz="6" w:space="1" w:color="C54D2C" w:frame="1"/>
                <w:shd w:val="clear" w:color="auto" w:fill="FFFFFF"/>
              </w:rPr>
              <w:t>２</w:t>
            </w:r>
            <w:r w:rsidRPr="00E97026">
              <w:rPr>
                <w:rFonts w:hint="eastAsia"/>
                <w:color w:val="333333"/>
              </w:rPr>
              <w:t>参照</w:t>
            </w:r>
          </w:p>
        </w:tc>
        <w:tc>
          <w:tcPr>
            <w:tcW w:w="0" w:type="auto"/>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r w:rsidRPr="00E97026">
              <w:rPr>
                <w:rFonts w:hint="eastAsia"/>
              </w:rPr>
              <w:t>課税譲渡所得が</w:t>
            </w:r>
            <w:r w:rsidRPr="00E97026">
              <w:rPr>
                <w:rFonts w:hint="eastAsia"/>
              </w:rPr>
              <w:t>6,000</w:t>
            </w:r>
            <w:r w:rsidRPr="00E97026">
              <w:rPr>
                <w:rFonts w:hint="eastAsia"/>
              </w:rPr>
              <w:t>万円以下</w:t>
            </w:r>
            <w:r w:rsidRPr="00E97026">
              <w:rPr>
                <w:rFonts w:hint="eastAsia"/>
              </w:rPr>
              <w:t xml:space="preserve"> </w:t>
            </w:r>
          </w:p>
          <w:tbl>
            <w:tblPr>
              <w:tblW w:w="5000" w:type="pct"/>
              <w:tblCellMar>
                <w:top w:w="75" w:type="dxa"/>
                <w:left w:w="75" w:type="dxa"/>
                <w:bottom w:w="75" w:type="dxa"/>
                <w:right w:w="75" w:type="dxa"/>
              </w:tblCellMar>
              <w:tblLook w:val="04A0" w:firstRow="1" w:lastRow="0" w:firstColumn="1" w:lastColumn="0" w:noHBand="0" w:noVBand="1"/>
            </w:tblPr>
            <w:tblGrid>
              <w:gridCol w:w="450"/>
              <w:gridCol w:w="1799"/>
            </w:tblGrid>
            <w:tr w:rsidR="00E97026" w:rsidRPr="00E97026">
              <w:tc>
                <w:tcPr>
                  <w:tcW w:w="1000" w:type="pct"/>
                  <w:tcBorders>
                    <w:top w:val="single" w:sz="6" w:space="0" w:color="FFFFFF"/>
                    <w:left w:val="single" w:sz="6" w:space="0" w:color="FFFFFF"/>
                    <w:bottom w:val="single" w:sz="6" w:space="0" w:color="FFFFFF"/>
                    <w:right w:val="single" w:sz="6" w:space="0" w:color="FFFFFF"/>
                  </w:tcBorders>
                  <w:shd w:val="clear" w:color="auto" w:fill="C9C9CA"/>
                  <w:vAlign w:val="center"/>
                  <w:hideMark/>
                </w:tcPr>
                <w:p w:rsidR="00E97026" w:rsidRPr="00E97026" w:rsidRDefault="00E97026" w:rsidP="00E97026">
                  <w:r w:rsidRPr="00E97026">
                    <w:rPr>
                      <w:rFonts w:hint="eastAsia"/>
                    </w:rPr>
                    <w:t>所得税</w:t>
                  </w:r>
                </w:p>
              </w:tc>
              <w:tc>
                <w:tcPr>
                  <w:tcW w:w="4000" w:type="pct"/>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E97026" w:rsidRPr="00E97026" w:rsidRDefault="00E97026" w:rsidP="00E97026">
                  <w:pPr>
                    <w:rPr>
                      <w:color w:val="333333"/>
                    </w:rPr>
                  </w:pPr>
                  <w:r w:rsidRPr="00E97026">
                    <w:rPr>
                      <w:rFonts w:hint="eastAsia"/>
                      <w:color w:val="C44D2A"/>
                    </w:rPr>
                    <w:t>10.21</w:t>
                  </w:r>
                  <w:r w:rsidRPr="00E97026">
                    <w:rPr>
                      <w:rFonts w:hint="eastAsia"/>
                      <w:color w:val="C44D2A"/>
                    </w:rPr>
                    <w:t>％</w:t>
                  </w:r>
                </w:p>
              </w:tc>
            </w:tr>
            <w:tr w:rsidR="00E97026" w:rsidRPr="00E97026">
              <w:tc>
                <w:tcPr>
                  <w:tcW w:w="0" w:type="auto"/>
                  <w:tcBorders>
                    <w:top w:val="single" w:sz="6" w:space="0" w:color="FFFFFF"/>
                    <w:left w:val="single" w:sz="6" w:space="0" w:color="FFFFFF"/>
                    <w:bottom w:val="single" w:sz="6" w:space="0" w:color="FFFFFF"/>
                    <w:right w:val="single" w:sz="6" w:space="0" w:color="FFFFFF"/>
                  </w:tcBorders>
                  <w:shd w:val="clear" w:color="auto" w:fill="C9C9CA"/>
                  <w:vAlign w:val="center"/>
                  <w:hideMark/>
                </w:tcPr>
                <w:p w:rsidR="00E97026" w:rsidRPr="00E97026" w:rsidRDefault="00E97026" w:rsidP="00E97026">
                  <w:r w:rsidRPr="00E97026">
                    <w:rPr>
                      <w:rFonts w:hint="eastAsia"/>
                    </w:rPr>
                    <w:t>住民税</w:t>
                  </w:r>
                </w:p>
              </w:tc>
              <w:tc>
                <w:tcPr>
                  <w:tcW w:w="0" w:type="auto"/>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E97026" w:rsidRPr="00E97026" w:rsidRDefault="00E97026" w:rsidP="00E97026">
                  <w:pPr>
                    <w:rPr>
                      <w:color w:val="333333"/>
                    </w:rPr>
                  </w:pPr>
                  <w:r w:rsidRPr="00E97026">
                    <w:rPr>
                      <w:rFonts w:hint="eastAsia"/>
                      <w:color w:val="C44D2A"/>
                    </w:rPr>
                    <w:t>4</w:t>
                  </w:r>
                  <w:r w:rsidRPr="00E97026">
                    <w:rPr>
                      <w:rFonts w:hint="eastAsia"/>
                      <w:color w:val="C44D2A"/>
                    </w:rPr>
                    <w:t>％</w:t>
                  </w:r>
                </w:p>
              </w:tc>
            </w:tr>
            <w:tr w:rsidR="00E97026" w:rsidRPr="00E97026">
              <w:tc>
                <w:tcPr>
                  <w:tcW w:w="0" w:type="auto"/>
                  <w:tcBorders>
                    <w:top w:val="single" w:sz="6" w:space="0" w:color="FFFFFF"/>
                    <w:left w:val="single" w:sz="6" w:space="0" w:color="FFFFFF"/>
                    <w:bottom w:val="single" w:sz="6" w:space="0" w:color="FFFFFF"/>
                    <w:right w:val="single" w:sz="6" w:space="0" w:color="FFFFFF"/>
                  </w:tcBorders>
                  <w:shd w:val="clear" w:color="auto" w:fill="C9C9CA"/>
                  <w:vAlign w:val="center"/>
                  <w:hideMark/>
                </w:tcPr>
                <w:p w:rsidR="00E97026" w:rsidRPr="00E97026" w:rsidRDefault="00E97026" w:rsidP="00E97026">
                  <w:r w:rsidRPr="00E97026">
                    <w:rPr>
                      <w:rFonts w:hint="eastAsia"/>
                    </w:rPr>
                    <w:t>合計</w:t>
                  </w:r>
                </w:p>
              </w:tc>
              <w:tc>
                <w:tcPr>
                  <w:tcW w:w="0" w:type="auto"/>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E97026" w:rsidRPr="00E97026" w:rsidRDefault="00E97026" w:rsidP="00E97026">
                  <w:pPr>
                    <w:rPr>
                      <w:color w:val="333333"/>
                    </w:rPr>
                  </w:pPr>
                  <w:r w:rsidRPr="00E97026">
                    <w:rPr>
                      <w:rFonts w:hint="eastAsia"/>
                      <w:color w:val="C44D2A"/>
                    </w:rPr>
                    <w:t>14.21</w:t>
                  </w:r>
                  <w:r w:rsidRPr="00E97026">
                    <w:rPr>
                      <w:rFonts w:hint="eastAsia"/>
                      <w:color w:val="C44D2A"/>
                    </w:rPr>
                    <w:t>％</w:t>
                  </w:r>
                </w:p>
              </w:tc>
            </w:tr>
          </w:tbl>
          <w:p w:rsidR="00E97026" w:rsidRPr="00E97026" w:rsidRDefault="00E97026" w:rsidP="00E97026">
            <w:pPr>
              <w:rPr>
                <w:color w:val="333333"/>
              </w:rPr>
            </w:pPr>
          </w:p>
          <w:p w:rsidR="00E97026" w:rsidRPr="00E97026" w:rsidRDefault="00E97026" w:rsidP="00E97026">
            <w:r w:rsidRPr="00E97026">
              <w:rPr>
                <w:rFonts w:hint="eastAsia"/>
              </w:rPr>
              <w:t>課税譲渡所得が</w:t>
            </w:r>
            <w:r w:rsidRPr="00E97026">
              <w:rPr>
                <w:rFonts w:hint="eastAsia"/>
              </w:rPr>
              <w:t>6,000</w:t>
            </w:r>
            <w:r w:rsidRPr="00E97026">
              <w:rPr>
                <w:rFonts w:hint="eastAsia"/>
              </w:rPr>
              <w:t>万円超</w:t>
            </w:r>
            <w:r w:rsidRPr="00E97026">
              <w:rPr>
                <w:rFonts w:hint="eastAsia"/>
              </w:rPr>
              <w:t xml:space="preserve"> </w:t>
            </w:r>
          </w:p>
          <w:tbl>
            <w:tblPr>
              <w:tblW w:w="5000" w:type="pct"/>
              <w:tblCellMar>
                <w:top w:w="75" w:type="dxa"/>
                <w:left w:w="75" w:type="dxa"/>
                <w:bottom w:w="75" w:type="dxa"/>
                <w:right w:w="75" w:type="dxa"/>
              </w:tblCellMar>
              <w:tblLook w:val="04A0" w:firstRow="1" w:lastRow="0" w:firstColumn="1" w:lastColumn="0" w:noHBand="0" w:noVBand="1"/>
            </w:tblPr>
            <w:tblGrid>
              <w:gridCol w:w="360"/>
              <w:gridCol w:w="886"/>
              <w:gridCol w:w="1003"/>
            </w:tblGrid>
            <w:tr w:rsidR="00E97026" w:rsidRPr="00E97026">
              <w:tc>
                <w:tcPr>
                  <w:tcW w:w="0" w:type="auto"/>
                  <w:tcBorders>
                    <w:top w:val="single" w:sz="6" w:space="0" w:color="FFFFFF"/>
                    <w:left w:val="single" w:sz="6" w:space="0" w:color="FFFFFF"/>
                    <w:bottom w:val="single" w:sz="6" w:space="0" w:color="FFFFFF"/>
                    <w:right w:val="single" w:sz="6" w:space="0" w:color="FFFFFF"/>
                  </w:tcBorders>
                  <w:shd w:val="clear" w:color="auto" w:fill="E0A786"/>
                  <w:vAlign w:val="center"/>
                  <w:hideMark/>
                </w:tcPr>
                <w:p w:rsidR="00E97026" w:rsidRPr="00E97026" w:rsidRDefault="00E97026" w:rsidP="00E97026">
                  <w:r w:rsidRPr="00E97026">
                    <w:rPr>
                      <w:rFonts w:hint="eastAsia"/>
                    </w:rPr>
                    <w:t> </w:t>
                  </w:r>
                </w:p>
              </w:tc>
              <w:tc>
                <w:tcPr>
                  <w:tcW w:w="0" w:type="auto"/>
                  <w:tcBorders>
                    <w:top w:val="single" w:sz="6" w:space="0" w:color="FFFFFF"/>
                    <w:left w:val="single" w:sz="6" w:space="0" w:color="FFFFFF"/>
                    <w:bottom w:val="single" w:sz="6" w:space="0" w:color="FFFFFF"/>
                    <w:right w:val="single" w:sz="6" w:space="0" w:color="FFFFFF"/>
                  </w:tcBorders>
                  <w:shd w:val="clear" w:color="auto" w:fill="E0A786"/>
                  <w:vAlign w:val="center"/>
                  <w:hideMark/>
                </w:tcPr>
                <w:p w:rsidR="00E97026" w:rsidRPr="00E97026" w:rsidRDefault="00E97026" w:rsidP="00E97026">
                  <w:r w:rsidRPr="00E97026">
                    <w:rPr>
                      <w:rFonts w:hint="eastAsia"/>
                    </w:rPr>
                    <w:t>6,000</w:t>
                  </w:r>
                  <w:r w:rsidRPr="00E97026">
                    <w:rPr>
                      <w:rFonts w:hint="eastAsia"/>
                    </w:rPr>
                    <w:t>万円以下</w:t>
                  </w:r>
                  <w:r w:rsidRPr="00E97026">
                    <w:rPr>
                      <w:rFonts w:hint="eastAsia"/>
                    </w:rPr>
                    <w:br/>
                  </w:r>
                  <w:r w:rsidRPr="00E97026">
                    <w:rPr>
                      <w:rFonts w:hint="eastAsia"/>
                    </w:rPr>
                    <w:t>の部分</w:t>
                  </w:r>
                </w:p>
              </w:tc>
              <w:tc>
                <w:tcPr>
                  <w:tcW w:w="0" w:type="auto"/>
                  <w:tcBorders>
                    <w:top w:val="single" w:sz="6" w:space="0" w:color="FFFFFF"/>
                    <w:left w:val="single" w:sz="6" w:space="0" w:color="FFFFFF"/>
                    <w:bottom w:val="single" w:sz="6" w:space="0" w:color="FFFFFF"/>
                    <w:right w:val="single" w:sz="6" w:space="0" w:color="FFFFFF"/>
                  </w:tcBorders>
                  <w:shd w:val="clear" w:color="auto" w:fill="E0A786"/>
                  <w:vAlign w:val="center"/>
                  <w:hideMark/>
                </w:tcPr>
                <w:p w:rsidR="00E97026" w:rsidRPr="00E97026" w:rsidRDefault="00E97026" w:rsidP="00E97026">
                  <w:r w:rsidRPr="00E97026">
                    <w:rPr>
                      <w:rFonts w:hint="eastAsia"/>
                    </w:rPr>
                    <w:t>6,000</w:t>
                  </w:r>
                  <w:r w:rsidRPr="00E97026">
                    <w:rPr>
                      <w:rFonts w:hint="eastAsia"/>
                    </w:rPr>
                    <w:t>万円超の部分</w:t>
                  </w:r>
                </w:p>
              </w:tc>
            </w:tr>
            <w:tr w:rsidR="00E97026" w:rsidRPr="00E97026">
              <w:tc>
                <w:tcPr>
                  <w:tcW w:w="1000" w:type="pct"/>
                  <w:tcBorders>
                    <w:top w:val="single" w:sz="6" w:space="0" w:color="FFFFFF"/>
                    <w:left w:val="single" w:sz="6" w:space="0" w:color="FFFFFF"/>
                    <w:bottom w:val="single" w:sz="6" w:space="0" w:color="FFFFFF"/>
                    <w:right w:val="single" w:sz="6" w:space="0" w:color="FFFFFF"/>
                  </w:tcBorders>
                  <w:shd w:val="clear" w:color="auto" w:fill="C9C9CA"/>
                  <w:vAlign w:val="center"/>
                  <w:hideMark/>
                </w:tcPr>
                <w:p w:rsidR="00E97026" w:rsidRPr="00E97026" w:rsidRDefault="00E97026" w:rsidP="00E97026">
                  <w:r w:rsidRPr="00E97026">
                    <w:rPr>
                      <w:rFonts w:hint="eastAsia"/>
                    </w:rPr>
                    <w:t>所得税</w:t>
                  </w:r>
                </w:p>
              </w:tc>
              <w:tc>
                <w:tcPr>
                  <w:tcW w:w="2000" w:type="pct"/>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E97026" w:rsidRPr="00E97026" w:rsidRDefault="00E97026" w:rsidP="00E97026">
                  <w:pPr>
                    <w:rPr>
                      <w:color w:val="333333"/>
                    </w:rPr>
                  </w:pPr>
                  <w:r w:rsidRPr="00E97026">
                    <w:rPr>
                      <w:rFonts w:hint="eastAsia"/>
                      <w:color w:val="C44D2A"/>
                    </w:rPr>
                    <w:t>10.21</w:t>
                  </w:r>
                  <w:r w:rsidRPr="00E97026">
                    <w:rPr>
                      <w:rFonts w:hint="eastAsia"/>
                      <w:color w:val="C44D2A"/>
                    </w:rPr>
                    <w:t>％</w:t>
                  </w:r>
                </w:p>
              </w:tc>
              <w:tc>
                <w:tcPr>
                  <w:tcW w:w="2000" w:type="pct"/>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E97026" w:rsidRPr="00E97026" w:rsidRDefault="00E97026" w:rsidP="00E97026">
                  <w:pPr>
                    <w:rPr>
                      <w:color w:val="333333"/>
                    </w:rPr>
                  </w:pPr>
                  <w:r w:rsidRPr="00E97026">
                    <w:rPr>
                      <w:rFonts w:hint="eastAsia"/>
                      <w:color w:val="C44D2A"/>
                    </w:rPr>
                    <w:t>15.315</w:t>
                  </w:r>
                  <w:r w:rsidRPr="00E97026">
                    <w:rPr>
                      <w:rFonts w:hint="eastAsia"/>
                      <w:color w:val="C44D2A"/>
                    </w:rPr>
                    <w:t>％</w:t>
                  </w:r>
                </w:p>
              </w:tc>
            </w:tr>
            <w:tr w:rsidR="00E97026" w:rsidRPr="00E97026">
              <w:tc>
                <w:tcPr>
                  <w:tcW w:w="0" w:type="auto"/>
                  <w:tcBorders>
                    <w:top w:val="single" w:sz="6" w:space="0" w:color="FFFFFF"/>
                    <w:left w:val="single" w:sz="6" w:space="0" w:color="FFFFFF"/>
                    <w:bottom w:val="single" w:sz="6" w:space="0" w:color="FFFFFF"/>
                    <w:right w:val="single" w:sz="6" w:space="0" w:color="FFFFFF"/>
                  </w:tcBorders>
                  <w:shd w:val="clear" w:color="auto" w:fill="C9C9CA"/>
                  <w:vAlign w:val="center"/>
                  <w:hideMark/>
                </w:tcPr>
                <w:p w:rsidR="00E97026" w:rsidRPr="00E97026" w:rsidRDefault="00E97026" w:rsidP="00E97026">
                  <w:r w:rsidRPr="00E97026">
                    <w:rPr>
                      <w:rFonts w:hint="eastAsia"/>
                    </w:rPr>
                    <w:t>住民</w:t>
                  </w:r>
                  <w:r w:rsidRPr="00E97026">
                    <w:rPr>
                      <w:rFonts w:hint="eastAsia"/>
                    </w:rPr>
                    <w:lastRenderedPageBreak/>
                    <w:t>税</w:t>
                  </w:r>
                </w:p>
              </w:tc>
              <w:tc>
                <w:tcPr>
                  <w:tcW w:w="0" w:type="auto"/>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E97026" w:rsidRPr="00E97026" w:rsidRDefault="00E97026" w:rsidP="00E97026">
                  <w:pPr>
                    <w:rPr>
                      <w:color w:val="333333"/>
                    </w:rPr>
                  </w:pPr>
                  <w:r w:rsidRPr="00E97026">
                    <w:rPr>
                      <w:rFonts w:hint="eastAsia"/>
                      <w:color w:val="C44D2A"/>
                    </w:rPr>
                    <w:lastRenderedPageBreak/>
                    <w:t>4</w:t>
                  </w:r>
                  <w:r w:rsidRPr="00E97026">
                    <w:rPr>
                      <w:rFonts w:hint="eastAsia"/>
                      <w:color w:val="C44D2A"/>
                    </w:rPr>
                    <w:t>％</w:t>
                  </w:r>
                </w:p>
              </w:tc>
              <w:tc>
                <w:tcPr>
                  <w:tcW w:w="0" w:type="auto"/>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E97026" w:rsidRPr="00E97026" w:rsidRDefault="00E97026" w:rsidP="00E97026">
                  <w:pPr>
                    <w:rPr>
                      <w:color w:val="333333"/>
                    </w:rPr>
                  </w:pPr>
                  <w:r w:rsidRPr="00E97026">
                    <w:rPr>
                      <w:rFonts w:hint="eastAsia"/>
                      <w:color w:val="C44D2A"/>
                    </w:rPr>
                    <w:t>5</w:t>
                  </w:r>
                  <w:r w:rsidRPr="00E97026">
                    <w:rPr>
                      <w:rFonts w:hint="eastAsia"/>
                      <w:color w:val="C44D2A"/>
                    </w:rPr>
                    <w:t>％</w:t>
                  </w:r>
                </w:p>
              </w:tc>
            </w:tr>
            <w:tr w:rsidR="00E97026" w:rsidRPr="00E97026">
              <w:tc>
                <w:tcPr>
                  <w:tcW w:w="0" w:type="auto"/>
                  <w:tcBorders>
                    <w:top w:val="single" w:sz="6" w:space="0" w:color="FFFFFF"/>
                    <w:left w:val="single" w:sz="6" w:space="0" w:color="FFFFFF"/>
                    <w:bottom w:val="single" w:sz="6" w:space="0" w:color="FFFFFF"/>
                    <w:right w:val="single" w:sz="6" w:space="0" w:color="FFFFFF"/>
                  </w:tcBorders>
                  <w:shd w:val="clear" w:color="auto" w:fill="C9C9CA"/>
                  <w:vAlign w:val="center"/>
                  <w:hideMark/>
                </w:tcPr>
                <w:p w:rsidR="00E97026" w:rsidRPr="00E97026" w:rsidRDefault="00E97026" w:rsidP="00E97026">
                  <w:r w:rsidRPr="00E97026">
                    <w:rPr>
                      <w:rFonts w:hint="eastAsia"/>
                    </w:rPr>
                    <w:lastRenderedPageBreak/>
                    <w:t>合計</w:t>
                  </w:r>
                </w:p>
              </w:tc>
              <w:tc>
                <w:tcPr>
                  <w:tcW w:w="0" w:type="auto"/>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E97026" w:rsidRPr="00E97026" w:rsidRDefault="00E97026" w:rsidP="00E97026">
                  <w:pPr>
                    <w:rPr>
                      <w:color w:val="333333"/>
                    </w:rPr>
                  </w:pPr>
                  <w:r w:rsidRPr="00E97026">
                    <w:rPr>
                      <w:rFonts w:hint="eastAsia"/>
                      <w:color w:val="C44D2A"/>
                    </w:rPr>
                    <w:t>14.21</w:t>
                  </w:r>
                  <w:r w:rsidRPr="00E97026">
                    <w:rPr>
                      <w:rFonts w:hint="eastAsia"/>
                      <w:color w:val="C44D2A"/>
                    </w:rPr>
                    <w:t>％</w:t>
                  </w:r>
                </w:p>
              </w:tc>
              <w:tc>
                <w:tcPr>
                  <w:tcW w:w="0" w:type="auto"/>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E97026" w:rsidRPr="00E97026" w:rsidRDefault="00E97026" w:rsidP="00E97026">
                  <w:pPr>
                    <w:rPr>
                      <w:color w:val="333333"/>
                    </w:rPr>
                  </w:pPr>
                  <w:r w:rsidRPr="00E97026">
                    <w:rPr>
                      <w:rFonts w:hint="eastAsia"/>
                      <w:color w:val="C44D2A"/>
                    </w:rPr>
                    <w:t>20.315</w:t>
                  </w:r>
                  <w:r w:rsidRPr="00E97026">
                    <w:rPr>
                      <w:rFonts w:hint="eastAsia"/>
                      <w:color w:val="C44D2A"/>
                    </w:rPr>
                    <w:t>％</w:t>
                  </w:r>
                </w:p>
              </w:tc>
            </w:tr>
          </w:tbl>
          <w:p w:rsidR="00E97026" w:rsidRPr="00E97026" w:rsidRDefault="00E97026" w:rsidP="00E97026">
            <w:pPr>
              <w:rPr>
                <w:color w:val="333333"/>
              </w:rPr>
            </w:pPr>
          </w:p>
        </w:tc>
      </w:tr>
      <w:tr w:rsidR="00E97026" w:rsidRPr="00E97026" w:rsidTr="00E97026">
        <w:tc>
          <w:tcPr>
            <w:tcW w:w="0" w:type="auto"/>
            <w:tcBorders>
              <w:top w:val="single" w:sz="6" w:space="0" w:color="DE9E7B"/>
              <w:left w:val="single" w:sz="6" w:space="0" w:color="DE9E7B"/>
              <w:bottom w:val="single" w:sz="6" w:space="0" w:color="DE9E7B"/>
              <w:right w:val="single" w:sz="6" w:space="0" w:color="DE9E7B"/>
            </w:tcBorders>
            <w:shd w:val="clear" w:color="auto" w:fill="F9EEE7"/>
            <w:noWrap/>
            <w:vAlign w:val="center"/>
            <w:hideMark/>
          </w:tcPr>
          <w:p w:rsidR="00E97026" w:rsidRPr="00E97026" w:rsidRDefault="00E97026" w:rsidP="00E97026">
            <w:pPr>
              <w:rPr>
                <w:color w:val="333333"/>
              </w:rPr>
            </w:pPr>
            <w:r w:rsidRPr="00E97026">
              <w:rPr>
                <w:rFonts w:hint="eastAsia"/>
                <w:color w:val="333333"/>
              </w:rPr>
              <w:lastRenderedPageBreak/>
              <w:t>特例適用条文</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措法</w:t>
            </w:r>
            <w:r w:rsidRPr="00E97026">
              <w:rPr>
                <w:rFonts w:hint="eastAsia"/>
                <w:color w:val="333333"/>
              </w:rPr>
              <w:t>35</w:t>
            </w:r>
            <w:r w:rsidRPr="00E97026">
              <w:rPr>
                <w:rFonts w:hint="eastAsia"/>
                <w:color w:val="333333"/>
              </w:rPr>
              <w:t>条</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措法</w:t>
            </w:r>
            <w:r w:rsidRPr="00E97026">
              <w:rPr>
                <w:rFonts w:hint="eastAsia"/>
                <w:color w:val="333333"/>
              </w:rPr>
              <w:t>31</w:t>
            </w:r>
            <w:r w:rsidRPr="00E97026">
              <w:rPr>
                <w:rFonts w:hint="eastAsia"/>
                <w:color w:val="333333"/>
              </w:rPr>
              <w:t>条の</w:t>
            </w:r>
            <w:r w:rsidRPr="00E97026">
              <w:rPr>
                <w:rFonts w:hint="eastAsia"/>
                <w:color w:val="333333"/>
              </w:rPr>
              <w:t>3</w:t>
            </w:r>
          </w:p>
        </w:tc>
      </w:tr>
    </w:tbl>
    <w:p w:rsidR="00E97026" w:rsidRPr="00E97026" w:rsidRDefault="00E97026" w:rsidP="00E97026">
      <w:pPr>
        <w:rPr>
          <w:vanish/>
          <w:color w:val="333333"/>
        </w:rPr>
      </w:pPr>
      <w:bookmarkStart w:id="1" w:name="inf02"/>
      <w:bookmarkEnd w:id="1"/>
    </w:p>
    <w:tbl>
      <w:tblPr>
        <w:tblW w:w="5000" w:type="pct"/>
        <w:tblBorders>
          <w:top w:val="single" w:sz="6" w:space="0" w:color="007F92"/>
          <w:left w:val="single" w:sz="6" w:space="0" w:color="007F92"/>
          <w:bottom w:val="single" w:sz="6" w:space="0" w:color="007F92"/>
          <w:right w:val="single" w:sz="6" w:space="0" w:color="007F92"/>
        </w:tblBorders>
        <w:tblCellMar>
          <w:top w:w="45" w:type="dxa"/>
          <w:left w:w="45" w:type="dxa"/>
          <w:bottom w:w="45" w:type="dxa"/>
          <w:right w:w="45" w:type="dxa"/>
        </w:tblCellMar>
        <w:tblLook w:val="04A0" w:firstRow="1" w:lastRow="0" w:firstColumn="1" w:lastColumn="0" w:noHBand="0" w:noVBand="1"/>
      </w:tblPr>
      <w:tblGrid>
        <w:gridCol w:w="300"/>
        <w:gridCol w:w="1316"/>
        <w:gridCol w:w="6978"/>
      </w:tblGrid>
      <w:tr w:rsidR="00E97026" w:rsidRPr="00E97026" w:rsidTr="00E97026">
        <w:tc>
          <w:tcPr>
            <w:tcW w:w="500" w:type="pct"/>
            <w:gridSpan w:val="2"/>
            <w:tcBorders>
              <w:top w:val="single" w:sz="6" w:space="0" w:color="DE9E7B"/>
              <w:left w:val="single" w:sz="6" w:space="0" w:color="DE9E7B"/>
              <w:bottom w:val="single" w:sz="6" w:space="0" w:color="DE9E7B"/>
              <w:right w:val="single" w:sz="6" w:space="0" w:color="DE9E7B"/>
            </w:tcBorders>
            <w:shd w:val="clear" w:color="auto" w:fill="E0A786"/>
            <w:vAlign w:val="center"/>
            <w:hideMark/>
          </w:tcPr>
          <w:p w:rsidR="00E97026" w:rsidRPr="00E97026" w:rsidRDefault="00E97026" w:rsidP="00E97026">
            <w:r w:rsidRPr="00E97026">
              <w:rPr>
                <w:rFonts w:hint="eastAsia"/>
              </w:rPr>
              <w:t> </w:t>
            </w:r>
          </w:p>
        </w:tc>
        <w:tc>
          <w:tcPr>
            <w:tcW w:w="2250" w:type="pct"/>
            <w:tcBorders>
              <w:top w:val="single" w:sz="6" w:space="0" w:color="DE9E7B"/>
              <w:left w:val="single" w:sz="6" w:space="0" w:color="DE9E7B"/>
              <w:bottom w:val="single" w:sz="6" w:space="0" w:color="DE9E7B"/>
              <w:right w:val="single" w:sz="6" w:space="0" w:color="DE9E7B"/>
            </w:tcBorders>
            <w:shd w:val="clear" w:color="auto" w:fill="E0A786"/>
            <w:vAlign w:val="center"/>
            <w:hideMark/>
          </w:tcPr>
          <w:p w:rsidR="00E97026" w:rsidRPr="00E97026" w:rsidRDefault="00E97026" w:rsidP="00E97026">
            <w:r w:rsidRPr="00E97026">
              <w:rPr>
                <w:rFonts w:hint="eastAsia"/>
                <w:color w:val="C54D2C"/>
                <w:bdr w:val="single" w:sz="6" w:space="1" w:color="C54D2C" w:frame="1"/>
                <w:shd w:val="clear" w:color="auto" w:fill="FFFFFF"/>
              </w:rPr>
              <w:t>３</w:t>
            </w:r>
            <w:r w:rsidRPr="00E97026">
              <w:rPr>
                <w:rFonts w:hint="eastAsia"/>
              </w:rPr>
              <w:t xml:space="preserve"> </w:t>
            </w:r>
            <w:r w:rsidRPr="00E97026">
              <w:rPr>
                <w:rFonts w:hint="eastAsia"/>
              </w:rPr>
              <w:t>特定居住用財産の買換え特例</w:t>
            </w:r>
            <w:r w:rsidRPr="00E97026">
              <w:rPr>
                <w:rFonts w:hint="eastAsia"/>
              </w:rPr>
              <w:t xml:space="preserve"> </w:t>
            </w:r>
          </w:p>
        </w:tc>
      </w:tr>
      <w:tr w:rsidR="00E97026" w:rsidRPr="00E97026" w:rsidTr="00E97026">
        <w:tc>
          <w:tcPr>
            <w:tcW w:w="0" w:type="auto"/>
            <w:gridSpan w:val="2"/>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マイホームの定義</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①現在主として住んでいる自宅を売却したとき。</w:t>
            </w:r>
          </w:p>
          <w:p w:rsidR="00E97026" w:rsidRPr="00E97026" w:rsidRDefault="00E97026" w:rsidP="00E97026">
            <w:pPr>
              <w:rPr>
                <w:color w:val="333333"/>
              </w:rPr>
            </w:pPr>
            <w:r w:rsidRPr="00E97026">
              <w:rPr>
                <w:rFonts w:hint="eastAsia"/>
                <w:color w:val="333333"/>
              </w:rPr>
              <w:t>②居住の用に供さなくなった日から</w:t>
            </w:r>
            <w:r w:rsidRPr="00E97026">
              <w:rPr>
                <w:rFonts w:hint="eastAsia"/>
                <w:color w:val="333333"/>
              </w:rPr>
              <w:t>3</w:t>
            </w:r>
            <w:r w:rsidRPr="00E97026">
              <w:rPr>
                <w:rFonts w:hint="eastAsia"/>
                <w:color w:val="333333"/>
              </w:rPr>
              <w:t>年を経過する日の属する年の年末までに売却したとき。</w:t>
            </w:r>
          </w:p>
          <w:p w:rsidR="00E97026" w:rsidRPr="00E97026" w:rsidRDefault="00E97026" w:rsidP="00E97026">
            <w:pPr>
              <w:rPr>
                <w:color w:val="333333"/>
              </w:rPr>
            </w:pPr>
            <w:r w:rsidRPr="00E97026">
              <w:rPr>
                <w:rFonts w:hint="eastAsia"/>
                <w:color w:val="333333"/>
              </w:rPr>
              <w:t>③家屋を取壊した場合は、上記②の範囲内で、家屋を取壊した日から</w:t>
            </w:r>
            <w:r w:rsidRPr="00E97026">
              <w:rPr>
                <w:rFonts w:hint="eastAsia"/>
                <w:color w:val="333333"/>
              </w:rPr>
              <w:t>1</w:t>
            </w:r>
            <w:r w:rsidRPr="00E97026">
              <w:rPr>
                <w:rFonts w:hint="eastAsia"/>
                <w:color w:val="333333"/>
              </w:rPr>
              <w:t>年以内にその敷地の売却に関する契約が締結されているとき。（取壊し後、敷地を賃貸その他の用に供した場合には不可）</w:t>
            </w:r>
          </w:p>
          <w:p w:rsidR="00E97026" w:rsidRPr="00E97026" w:rsidRDefault="00E97026" w:rsidP="00E97026">
            <w:pPr>
              <w:rPr>
                <w:color w:val="333333"/>
              </w:rPr>
            </w:pPr>
            <w:r w:rsidRPr="00E97026">
              <w:rPr>
                <w:rFonts w:hint="eastAsia"/>
                <w:color w:val="333333"/>
              </w:rPr>
              <w:t>④転勤等で単身赴任の場合、配偶者等が居住している家屋を売却したとき。（但し、</w:t>
            </w:r>
            <w:r w:rsidRPr="00E97026">
              <w:rPr>
                <w:rFonts w:hint="eastAsia"/>
                <w:color w:val="333333"/>
              </w:rPr>
              <w:t>2</w:t>
            </w:r>
            <w:r w:rsidRPr="00E97026">
              <w:rPr>
                <w:rFonts w:hint="eastAsia"/>
                <w:color w:val="333333"/>
              </w:rPr>
              <w:t>つの家屋を所有する場合は、主たる居住用家屋）</w:t>
            </w:r>
          </w:p>
        </w:tc>
      </w:tr>
      <w:tr w:rsidR="00E97026" w:rsidRPr="00E97026" w:rsidTr="00E97026">
        <w:tc>
          <w:tcPr>
            <w:tcW w:w="0" w:type="auto"/>
            <w:gridSpan w:val="2"/>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共通</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①共有の居住用財産を譲渡した場合、共有者の持分の範囲内において各人毎に適用。</w:t>
            </w:r>
          </w:p>
          <w:p w:rsidR="00E97026" w:rsidRPr="00E97026" w:rsidRDefault="00E97026" w:rsidP="00E97026">
            <w:pPr>
              <w:rPr>
                <w:color w:val="333333"/>
              </w:rPr>
            </w:pPr>
            <w:r w:rsidRPr="00E97026">
              <w:rPr>
                <w:rFonts w:hint="eastAsia"/>
                <w:color w:val="333333"/>
              </w:rPr>
              <w:t>②住宅ローン控除との重複適用は不可。</w:t>
            </w:r>
          </w:p>
          <w:p w:rsidR="00E97026" w:rsidRPr="00E97026" w:rsidRDefault="00E97026" w:rsidP="00E97026">
            <w:pPr>
              <w:rPr>
                <w:color w:val="333333"/>
              </w:rPr>
            </w:pPr>
            <w:r w:rsidRPr="00E97026">
              <w:rPr>
                <w:rFonts w:hint="eastAsia"/>
                <w:color w:val="333333"/>
              </w:rPr>
              <w:t>③譲渡する相手が、譲渡者の配偶者や親・子など直系血族、生計を一にする親族、同族会社等でないこと。（→</w:t>
            </w:r>
            <w:hyperlink r:id="rId11" w:anchor="qa44" w:history="1">
              <w:r w:rsidRPr="00E97026">
                <w:rPr>
                  <w:rFonts w:hint="eastAsia"/>
                  <w:color w:val="000099"/>
                  <w:u w:val="single"/>
                </w:rPr>
                <w:t>参照</w:t>
              </w:r>
            </w:hyperlink>
            <w:r w:rsidRPr="00E97026">
              <w:rPr>
                <w:rFonts w:hint="eastAsia"/>
                <w:color w:val="333333"/>
              </w:rPr>
              <w:t>）</w:t>
            </w:r>
          </w:p>
        </w:tc>
      </w:tr>
      <w:tr w:rsidR="00E97026" w:rsidRPr="00E97026" w:rsidTr="00E97026">
        <w:tc>
          <w:tcPr>
            <w:tcW w:w="0" w:type="auto"/>
            <w:gridSpan w:val="2"/>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その他</w:t>
            </w:r>
          </w:p>
        </w:tc>
        <w:tc>
          <w:tcPr>
            <w:tcW w:w="0" w:type="auto"/>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pPr>
              <w:rPr>
                <w:color w:val="333333"/>
              </w:rPr>
            </w:pPr>
            <w:r w:rsidRPr="00E97026">
              <w:rPr>
                <w:rFonts w:hint="eastAsia"/>
                <w:color w:val="333333"/>
              </w:rPr>
              <w:t>①譲渡する日の属する年の</w:t>
            </w:r>
            <w:r w:rsidRPr="00E97026">
              <w:rPr>
                <w:rFonts w:hint="eastAsia"/>
                <w:color w:val="333333"/>
              </w:rPr>
              <w:t>1</w:t>
            </w:r>
            <w:r w:rsidRPr="00E97026">
              <w:rPr>
                <w:rFonts w:hint="eastAsia"/>
                <w:color w:val="333333"/>
              </w:rPr>
              <w:t>月</w:t>
            </w:r>
            <w:r w:rsidRPr="00E97026">
              <w:rPr>
                <w:rFonts w:hint="eastAsia"/>
                <w:color w:val="333333"/>
              </w:rPr>
              <w:t>1</w:t>
            </w:r>
            <w:r w:rsidRPr="00E97026">
              <w:rPr>
                <w:rFonts w:hint="eastAsia"/>
                <w:color w:val="333333"/>
              </w:rPr>
              <w:t>日で所有期間</w:t>
            </w:r>
            <w:r w:rsidRPr="00E97026">
              <w:rPr>
                <w:rFonts w:hint="eastAsia"/>
                <w:color w:val="333333"/>
              </w:rPr>
              <w:t>10</w:t>
            </w:r>
            <w:r w:rsidRPr="00E97026">
              <w:rPr>
                <w:rFonts w:hint="eastAsia"/>
                <w:color w:val="333333"/>
              </w:rPr>
              <w:t>年超の居住用財産を譲渡し、居住用財産を買換え取得する場合に適用される特例です。</w:t>
            </w:r>
            <w:r w:rsidRPr="00E97026">
              <w:rPr>
                <w:rFonts w:hint="eastAsia"/>
                <w:color w:val="C54D2C"/>
                <w:bdr w:val="single" w:sz="6" w:space="1" w:color="C54D2C" w:frame="1"/>
                <w:shd w:val="clear" w:color="auto" w:fill="FFFFFF"/>
              </w:rPr>
              <w:t>１</w:t>
            </w:r>
            <w:r w:rsidRPr="00E97026">
              <w:rPr>
                <w:rFonts w:hint="eastAsia"/>
                <w:color w:val="333333"/>
              </w:rPr>
              <w:t>、</w:t>
            </w:r>
            <w:r w:rsidRPr="00E97026">
              <w:rPr>
                <w:rFonts w:hint="eastAsia"/>
                <w:color w:val="C54D2C"/>
                <w:bdr w:val="single" w:sz="6" w:space="1" w:color="C54D2C" w:frame="1"/>
                <w:shd w:val="clear" w:color="auto" w:fill="FFFFFF"/>
              </w:rPr>
              <w:t>２</w:t>
            </w:r>
            <w:r w:rsidRPr="00E97026">
              <w:rPr>
                <w:rFonts w:hint="eastAsia"/>
                <w:color w:val="333333"/>
              </w:rPr>
              <w:t>の特例との重複適用はできません。</w:t>
            </w:r>
          </w:p>
          <w:p w:rsidR="00E97026" w:rsidRPr="00E97026" w:rsidRDefault="00E97026" w:rsidP="00E97026">
            <w:pPr>
              <w:rPr>
                <w:color w:val="333333"/>
              </w:rPr>
            </w:pPr>
            <w:r w:rsidRPr="00E97026">
              <w:rPr>
                <w:rFonts w:hint="eastAsia"/>
                <w:color w:val="333333"/>
              </w:rPr>
              <w:t>②平成</w:t>
            </w:r>
            <w:r w:rsidRPr="00E97026">
              <w:rPr>
                <w:rFonts w:hint="eastAsia"/>
                <w:color w:val="333333"/>
              </w:rPr>
              <w:t>27</w:t>
            </w:r>
            <w:r w:rsidRPr="00E97026">
              <w:rPr>
                <w:rFonts w:hint="eastAsia"/>
                <w:color w:val="333333"/>
              </w:rPr>
              <w:t>年</w:t>
            </w:r>
            <w:r w:rsidRPr="00E97026">
              <w:rPr>
                <w:rFonts w:hint="eastAsia"/>
                <w:color w:val="333333"/>
              </w:rPr>
              <w:t>12</w:t>
            </w:r>
            <w:r w:rsidRPr="00E97026">
              <w:rPr>
                <w:rFonts w:hint="eastAsia"/>
                <w:color w:val="333333"/>
              </w:rPr>
              <w:t>月</w:t>
            </w:r>
            <w:r w:rsidRPr="00E97026">
              <w:rPr>
                <w:rFonts w:hint="eastAsia"/>
                <w:color w:val="333333"/>
              </w:rPr>
              <w:t>31</w:t>
            </w:r>
            <w:r w:rsidRPr="00E97026">
              <w:rPr>
                <w:rFonts w:hint="eastAsia"/>
                <w:color w:val="333333"/>
              </w:rPr>
              <w:t>日までに譲渡したものに限ります。</w:t>
            </w:r>
          </w:p>
        </w:tc>
      </w:tr>
      <w:tr w:rsidR="00E97026" w:rsidRPr="00E97026" w:rsidTr="00E97026">
        <w:tc>
          <w:tcPr>
            <w:tcW w:w="0" w:type="auto"/>
            <w:gridSpan w:val="2"/>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所有期間</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譲渡した年の</w:t>
            </w:r>
            <w:r w:rsidRPr="00E97026">
              <w:rPr>
                <w:rFonts w:hint="eastAsia"/>
                <w:color w:val="333333"/>
              </w:rPr>
              <w:t>1</w:t>
            </w:r>
            <w:r w:rsidRPr="00E97026">
              <w:rPr>
                <w:rFonts w:hint="eastAsia"/>
                <w:color w:val="333333"/>
              </w:rPr>
              <w:t>月</w:t>
            </w:r>
            <w:r w:rsidRPr="00E97026">
              <w:rPr>
                <w:rFonts w:hint="eastAsia"/>
                <w:color w:val="333333"/>
              </w:rPr>
              <w:t>1</w:t>
            </w:r>
            <w:r w:rsidRPr="00E97026">
              <w:rPr>
                <w:rFonts w:hint="eastAsia"/>
                <w:color w:val="333333"/>
              </w:rPr>
              <w:t>日で、</w:t>
            </w:r>
            <w:r w:rsidRPr="00E97026">
              <w:rPr>
                <w:rFonts w:hint="eastAsia"/>
                <w:color w:val="C44D2A"/>
              </w:rPr>
              <w:t>家屋と土地の所有期間がともに</w:t>
            </w:r>
            <w:r w:rsidRPr="00E97026">
              <w:rPr>
                <w:rFonts w:hint="eastAsia"/>
                <w:color w:val="C44D2A"/>
              </w:rPr>
              <w:t>10</w:t>
            </w:r>
            <w:r w:rsidRPr="00E97026">
              <w:rPr>
                <w:rFonts w:hint="eastAsia"/>
                <w:color w:val="C44D2A"/>
              </w:rPr>
              <w:t>年超。</w:t>
            </w:r>
            <w:r w:rsidRPr="00E97026">
              <w:rPr>
                <w:rFonts w:hint="eastAsia"/>
                <w:color w:val="333333"/>
              </w:rPr>
              <w:t xml:space="preserve"> </w:t>
            </w:r>
          </w:p>
        </w:tc>
      </w:tr>
      <w:tr w:rsidR="00E97026" w:rsidRPr="00E97026" w:rsidTr="00E97026">
        <w:tc>
          <w:tcPr>
            <w:tcW w:w="0" w:type="auto"/>
            <w:gridSpan w:val="2"/>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居住期間</w:t>
            </w:r>
          </w:p>
        </w:tc>
        <w:tc>
          <w:tcPr>
            <w:tcW w:w="0" w:type="auto"/>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pPr>
              <w:rPr>
                <w:color w:val="C44D2A"/>
              </w:rPr>
            </w:pPr>
            <w:r w:rsidRPr="00E97026">
              <w:rPr>
                <w:rFonts w:hint="eastAsia"/>
                <w:color w:val="C44D2A"/>
              </w:rPr>
              <w:t>通算</w:t>
            </w:r>
            <w:r w:rsidRPr="00E97026">
              <w:rPr>
                <w:rFonts w:hint="eastAsia"/>
                <w:color w:val="C44D2A"/>
              </w:rPr>
              <w:t>10</w:t>
            </w:r>
            <w:r w:rsidRPr="00E97026">
              <w:rPr>
                <w:rFonts w:hint="eastAsia"/>
                <w:color w:val="C44D2A"/>
              </w:rPr>
              <w:t>年以上</w:t>
            </w:r>
          </w:p>
        </w:tc>
      </w:tr>
      <w:tr w:rsidR="00E97026" w:rsidRPr="00E97026" w:rsidTr="00E97026">
        <w:tc>
          <w:tcPr>
            <w:tcW w:w="0" w:type="auto"/>
            <w:gridSpan w:val="2"/>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連年適用の制限</w:t>
            </w:r>
          </w:p>
        </w:tc>
        <w:tc>
          <w:tcPr>
            <w:tcW w:w="0" w:type="auto"/>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pPr>
              <w:rPr>
                <w:color w:val="333333"/>
              </w:rPr>
            </w:pPr>
            <w:r w:rsidRPr="00E97026">
              <w:rPr>
                <w:rFonts w:hint="eastAsia"/>
                <w:color w:val="333333"/>
              </w:rPr>
              <w:t>前年、前々年において</w:t>
            </w:r>
            <w:r w:rsidRPr="00E97026">
              <w:rPr>
                <w:rFonts w:hint="eastAsia"/>
                <w:color w:val="C54D2C"/>
                <w:bdr w:val="single" w:sz="6" w:space="1" w:color="C54D2C" w:frame="1"/>
                <w:shd w:val="clear" w:color="auto" w:fill="FFFFFF"/>
              </w:rPr>
              <w:t>１</w:t>
            </w:r>
            <w:r w:rsidRPr="00E97026">
              <w:rPr>
                <w:rFonts w:hint="eastAsia"/>
                <w:color w:val="333333"/>
              </w:rPr>
              <w:t>、</w:t>
            </w:r>
            <w:r w:rsidRPr="00E97026">
              <w:rPr>
                <w:rFonts w:hint="eastAsia"/>
                <w:color w:val="C54D2C"/>
                <w:bdr w:val="single" w:sz="6" w:space="1" w:color="C54D2C" w:frame="1"/>
                <w:shd w:val="clear" w:color="auto" w:fill="FFFFFF"/>
              </w:rPr>
              <w:t>２</w:t>
            </w:r>
            <w:r w:rsidRPr="00E97026">
              <w:rPr>
                <w:rFonts w:hint="eastAsia"/>
                <w:color w:val="333333"/>
              </w:rPr>
              <w:t>の適用を受けていないこと。</w:t>
            </w:r>
          </w:p>
        </w:tc>
      </w:tr>
      <w:tr w:rsidR="00E97026" w:rsidRPr="00E97026" w:rsidTr="00E97026">
        <w:tc>
          <w:tcPr>
            <w:tcW w:w="0" w:type="auto"/>
            <w:gridSpan w:val="2"/>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譲渡資産の譲渡価額</w:t>
            </w:r>
          </w:p>
        </w:tc>
        <w:tc>
          <w:tcPr>
            <w:tcW w:w="0" w:type="auto"/>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pPr>
              <w:rPr>
                <w:color w:val="333333"/>
              </w:rPr>
            </w:pPr>
            <w:r w:rsidRPr="00E97026">
              <w:rPr>
                <w:rFonts w:hint="eastAsia"/>
                <w:color w:val="333333"/>
              </w:rPr>
              <w:t>1</w:t>
            </w:r>
            <w:r w:rsidRPr="00E97026">
              <w:rPr>
                <w:rFonts w:hint="eastAsia"/>
                <w:color w:val="333333"/>
              </w:rPr>
              <w:t>億円以下</w:t>
            </w:r>
          </w:p>
        </w:tc>
      </w:tr>
      <w:tr w:rsidR="00E97026" w:rsidRPr="00E97026" w:rsidTr="00E97026">
        <w:tc>
          <w:tcPr>
            <w:tcW w:w="0" w:type="auto"/>
            <w:gridSpan w:val="2"/>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税額の計算</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譲渡代金</w:t>
            </w:r>
            <w:r w:rsidRPr="00E97026">
              <w:rPr>
                <w:rFonts w:hint="eastAsia"/>
                <w:color w:val="333333"/>
              </w:rPr>
              <w:t xml:space="preserve"> </w:t>
            </w:r>
            <w:r w:rsidRPr="00E97026">
              <w:rPr>
                <w:rFonts w:hint="eastAsia"/>
                <w:color w:val="333333"/>
              </w:rPr>
              <w:t>≦</w:t>
            </w:r>
            <w:r w:rsidRPr="00E97026">
              <w:rPr>
                <w:rFonts w:hint="eastAsia"/>
                <w:color w:val="333333"/>
              </w:rPr>
              <w:t xml:space="preserve"> </w:t>
            </w:r>
            <w:r w:rsidRPr="00E97026">
              <w:rPr>
                <w:rFonts w:hint="eastAsia"/>
                <w:color w:val="333333"/>
              </w:rPr>
              <w:t>買換え代金の時</w:t>
            </w:r>
            <w:r w:rsidRPr="00E97026">
              <w:rPr>
                <w:rFonts w:hint="eastAsia"/>
                <w:color w:val="333333"/>
              </w:rPr>
              <w:br/>
            </w:r>
            <w:r w:rsidRPr="00E97026">
              <w:rPr>
                <w:rFonts w:hint="eastAsia"/>
                <w:color w:val="333333"/>
              </w:rPr>
              <w:t>その譲渡益の課税が繰り延べられます。</w:t>
            </w:r>
          </w:p>
          <w:p w:rsidR="00E97026" w:rsidRPr="00E97026" w:rsidRDefault="00E97026" w:rsidP="00E97026">
            <w:pPr>
              <w:rPr>
                <w:color w:val="333333"/>
              </w:rPr>
            </w:pPr>
            <w:r w:rsidRPr="00E97026">
              <w:rPr>
                <w:rFonts w:hint="eastAsia"/>
                <w:color w:val="333333"/>
              </w:rPr>
              <w:t>譲渡代金</w:t>
            </w:r>
            <w:r w:rsidRPr="00E97026">
              <w:rPr>
                <w:rFonts w:hint="eastAsia"/>
                <w:color w:val="333333"/>
              </w:rPr>
              <w:t xml:space="preserve"> </w:t>
            </w:r>
            <w:r w:rsidRPr="00E97026">
              <w:rPr>
                <w:rFonts w:hint="eastAsia"/>
                <w:color w:val="333333"/>
              </w:rPr>
              <w:t>＞</w:t>
            </w:r>
            <w:r w:rsidRPr="00E97026">
              <w:rPr>
                <w:rFonts w:hint="eastAsia"/>
                <w:color w:val="333333"/>
              </w:rPr>
              <w:t xml:space="preserve"> </w:t>
            </w:r>
            <w:r w:rsidRPr="00E97026">
              <w:rPr>
                <w:rFonts w:hint="eastAsia"/>
                <w:color w:val="333333"/>
              </w:rPr>
              <w:t>買換え代金の時</w:t>
            </w:r>
            <w:r w:rsidRPr="00E97026">
              <w:rPr>
                <w:rFonts w:hint="eastAsia"/>
                <w:color w:val="333333"/>
              </w:rPr>
              <w:br/>
            </w:r>
            <w:r w:rsidRPr="00E97026">
              <w:rPr>
                <w:rFonts w:hint="eastAsia"/>
                <w:color w:val="333333"/>
              </w:rPr>
              <w:t>買換え代金に充当した額に相当する課税は繰り延べられ、譲渡代金、買換え代金との差額に長期の所得税・住民税がかかります。</w:t>
            </w:r>
          </w:p>
        </w:tc>
      </w:tr>
      <w:tr w:rsidR="00E97026" w:rsidRPr="00E97026" w:rsidTr="00E97026">
        <w:tc>
          <w:tcPr>
            <w:tcW w:w="0" w:type="auto"/>
            <w:vMerge w:val="restart"/>
            <w:tcBorders>
              <w:top w:val="single" w:sz="6" w:space="0" w:color="DE9E7B"/>
              <w:left w:val="single" w:sz="6" w:space="0" w:color="DE9E7B"/>
              <w:bottom w:val="single" w:sz="6" w:space="0" w:color="DE9E7B"/>
              <w:right w:val="single" w:sz="6" w:space="0" w:color="DE9E7B"/>
            </w:tcBorders>
            <w:shd w:val="clear" w:color="auto" w:fill="E0A786"/>
            <w:vAlign w:val="center"/>
            <w:hideMark/>
          </w:tcPr>
          <w:p w:rsidR="00E97026" w:rsidRPr="00E97026" w:rsidRDefault="00E97026" w:rsidP="00E97026">
            <w:r w:rsidRPr="00E97026">
              <w:rPr>
                <w:rFonts w:hint="eastAsia"/>
              </w:rPr>
              <w:lastRenderedPageBreak/>
              <w:t>買</w:t>
            </w:r>
            <w:r w:rsidRPr="00E97026">
              <w:rPr>
                <w:rFonts w:hint="eastAsia"/>
              </w:rPr>
              <w:br/>
            </w:r>
            <w:r w:rsidRPr="00E97026">
              <w:rPr>
                <w:rFonts w:hint="eastAsia"/>
              </w:rPr>
              <w:t>換</w:t>
            </w:r>
            <w:r w:rsidRPr="00E97026">
              <w:rPr>
                <w:rFonts w:hint="eastAsia"/>
              </w:rPr>
              <w:br/>
            </w:r>
            <w:r w:rsidRPr="00E97026">
              <w:rPr>
                <w:rFonts w:hint="eastAsia"/>
              </w:rPr>
              <w:t>え</w:t>
            </w:r>
            <w:r w:rsidRPr="00E97026">
              <w:rPr>
                <w:rFonts w:hint="eastAsia"/>
              </w:rPr>
              <w:br/>
            </w:r>
            <w:r w:rsidRPr="00E97026">
              <w:rPr>
                <w:rFonts w:hint="eastAsia"/>
              </w:rPr>
              <w:t>資</w:t>
            </w:r>
            <w:r w:rsidRPr="00E97026">
              <w:rPr>
                <w:rFonts w:hint="eastAsia"/>
              </w:rPr>
              <w:br/>
            </w:r>
            <w:r w:rsidRPr="00E97026">
              <w:rPr>
                <w:rFonts w:hint="eastAsia"/>
              </w:rPr>
              <w:t>産</w:t>
            </w:r>
            <w:r w:rsidRPr="00E97026">
              <w:rPr>
                <w:rFonts w:hint="eastAsia"/>
              </w:rPr>
              <w:br/>
            </w:r>
            <w:r w:rsidRPr="00E97026">
              <w:rPr>
                <w:rFonts w:hint="eastAsia"/>
              </w:rPr>
              <w:t>の</w:t>
            </w:r>
            <w:r w:rsidRPr="00E97026">
              <w:rPr>
                <w:rFonts w:hint="eastAsia"/>
              </w:rPr>
              <w:br/>
            </w:r>
            <w:r w:rsidRPr="00E97026">
              <w:rPr>
                <w:rFonts w:hint="eastAsia"/>
              </w:rPr>
              <w:t>要</w:t>
            </w:r>
            <w:r w:rsidRPr="00E97026">
              <w:rPr>
                <w:rFonts w:hint="eastAsia"/>
              </w:rPr>
              <w:br/>
            </w:r>
            <w:r w:rsidRPr="00E97026">
              <w:rPr>
                <w:rFonts w:hint="eastAsia"/>
              </w:rPr>
              <w:t>件</w:t>
            </w:r>
          </w:p>
        </w:tc>
        <w:tc>
          <w:tcPr>
            <w:tcW w:w="0" w:type="auto"/>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取得期限</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譲渡年の前年</w:t>
            </w:r>
            <w:r w:rsidRPr="00E97026">
              <w:rPr>
                <w:rFonts w:hint="eastAsia"/>
                <w:color w:val="333333"/>
              </w:rPr>
              <w:t>1</w:t>
            </w:r>
            <w:r w:rsidRPr="00E97026">
              <w:rPr>
                <w:rFonts w:hint="eastAsia"/>
                <w:color w:val="333333"/>
              </w:rPr>
              <w:t>月</w:t>
            </w:r>
            <w:r w:rsidRPr="00E97026">
              <w:rPr>
                <w:rFonts w:hint="eastAsia"/>
                <w:color w:val="333333"/>
              </w:rPr>
              <w:t>1</w:t>
            </w:r>
            <w:r w:rsidRPr="00E97026">
              <w:rPr>
                <w:rFonts w:hint="eastAsia"/>
                <w:color w:val="333333"/>
              </w:rPr>
              <w:t>日から譲渡年の</w:t>
            </w:r>
            <w:r w:rsidRPr="00E97026">
              <w:rPr>
                <w:rFonts w:hint="eastAsia"/>
                <w:color w:val="333333"/>
              </w:rPr>
              <w:t>12</w:t>
            </w:r>
            <w:r w:rsidRPr="00E97026">
              <w:rPr>
                <w:rFonts w:hint="eastAsia"/>
                <w:color w:val="333333"/>
              </w:rPr>
              <w:t>月</w:t>
            </w:r>
            <w:r w:rsidRPr="00E97026">
              <w:rPr>
                <w:rFonts w:hint="eastAsia"/>
                <w:color w:val="333333"/>
              </w:rPr>
              <w:t>31</w:t>
            </w:r>
            <w:r w:rsidRPr="00E97026">
              <w:rPr>
                <w:rFonts w:hint="eastAsia"/>
                <w:color w:val="333333"/>
              </w:rPr>
              <w:t>日。</w:t>
            </w:r>
          </w:p>
          <w:p w:rsidR="00E97026" w:rsidRPr="00E97026" w:rsidRDefault="00E97026" w:rsidP="00E97026">
            <w:pPr>
              <w:rPr>
                <w:color w:val="333333"/>
              </w:rPr>
            </w:pPr>
            <w:r w:rsidRPr="00E97026">
              <w:rPr>
                <w:rFonts w:hint="eastAsia"/>
                <w:color w:val="333333"/>
              </w:rPr>
              <w:t>譲渡年に取得することができず翌年中に取得する見込みのときは税務署長の承認を得て、譲渡年の翌年の</w:t>
            </w:r>
            <w:r w:rsidRPr="00E97026">
              <w:rPr>
                <w:rFonts w:hint="eastAsia"/>
                <w:color w:val="333333"/>
              </w:rPr>
              <w:t>12</w:t>
            </w:r>
            <w:r w:rsidRPr="00E97026">
              <w:rPr>
                <w:rFonts w:hint="eastAsia"/>
                <w:color w:val="333333"/>
              </w:rPr>
              <w:t>月</w:t>
            </w:r>
            <w:r w:rsidRPr="00E97026">
              <w:rPr>
                <w:rFonts w:hint="eastAsia"/>
                <w:color w:val="333333"/>
              </w:rPr>
              <w:t>31</w:t>
            </w:r>
            <w:r w:rsidRPr="00E97026">
              <w:rPr>
                <w:rFonts w:hint="eastAsia"/>
                <w:color w:val="333333"/>
              </w:rPr>
              <w:t>日まで延長が可能。</w:t>
            </w:r>
          </w:p>
        </w:tc>
      </w:tr>
      <w:tr w:rsidR="00E97026" w:rsidRPr="00E97026" w:rsidTr="00E97026">
        <w:tc>
          <w:tcPr>
            <w:tcW w:w="0" w:type="auto"/>
            <w:vMerge/>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tc>
        <w:tc>
          <w:tcPr>
            <w:tcW w:w="0" w:type="auto"/>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居住の用に供する期限</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買換え資産を取得した日から譲渡年の翌年</w:t>
            </w:r>
            <w:r w:rsidRPr="00E97026">
              <w:rPr>
                <w:rFonts w:hint="eastAsia"/>
                <w:color w:val="333333"/>
              </w:rPr>
              <w:t>12</w:t>
            </w:r>
            <w:r w:rsidRPr="00E97026">
              <w:rPr>
                <w:rFonts w:hint="eastAsia"/>
                <w:color w:val="333333"/>
              </w:rPr>
              <w:t>月</w:t>
            </w:r>
            <w:r w:rsidRPr="00E97026">
              <w:rPr>
                <w:rFonts w:hint="eastAsia"/>
                <w:color w:val="333333"/>
              </w:rPr>
              <w:t>31</w:t>
            </w:r>
            <w:r w:rsidRPr="00E97026">
              <w:rPr>
                <w:rFonts w:hint="eastAsia"/>
                <w:color w:val="333333"/>
              </w:rPr>
              <w:t>日。</w:t>
            </w:r>
          </w:p>
          <w:p w:rsidR="00E97026" w:rsidRPr="00E97026" w:rsidRDefault="00E97026" w:rsidP="00E97026">
            <w:pPr>
              <w:rPr>
                <w:color w:val="333333"/>
              </w:rPr>
            </w:pPr>
            <w:r w:rsidRPr="00E97026">
              <w:rPr>
                <w:rFonts w:hint="eastAsia"/>
                <w:color w:val="333333"/>
              </w:rPr>
              <w:t>譲渡年の翌年に取得したときは、譲渡年の翌々年</w:t>
            </w:r>
            <w:r w:rsidRPr="00E97026">
              <w:rPr>
                <w:rFonts w:hint="eastAsia"/>
                <w:color w:val="333333"/>
              </w:rPr>
              <w:t>12</w:t>
            </w:r>
            <w:r w:rsidRPr="00E97026">
              <w:rPr>
                <w:rFonts w:hint="eastAsia"/>
                <w:color w:val="333333"/>
              </w:rPr>
              <w:t>月</w:t>
            </w:r>
            <w:r w:rsidRPr="00E97026">
              <w:rPr>
                <w:rFonts w:hint="eastAsia"/>
                <w:color w:val="333333"/>
              </w:rPr>
              <w:t>31</w:t>
            </w:r>
            <w:r w:rsidRPr="00E97026">
              <w:rPr>
                <w:rFonts w:hint="eastAsia"/>
                <w:color w:val="333333"/>
              </w:rPr>
              <w:t>日。</w:t>
            </w:r>
          </w:p>
        </w:tc>
      </w:tr>
      <w:tr w:rsidR="00E97026" w:rsidRPr="00E97026" w:rsidTr="00E97026">
        <w:tc>
          <w:tcPr>
            <w:tcW w:w="0" w:type="auto"/>
            <w:vMerge/>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tc>
        <w:tc>
          <w:tcPr>
            <w:tcW w:w="0" w:type="auto"/>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面積制限</w:t>
            </w:r>
          </w:p>
        </w:tc>
        <w:tc>
          <w:tcPr>
            <w:tcW w:w="0" w:type="auto"/>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pPr>
              <w:rPr>
                <w:color w:val="333333"/>
              </w:rPr>
            </w:pPr>
            <w:r w:rsidRPr="00E97026">
              <w:rPr>
                <w:rFonts w:hint="eastAsia"/>
                <w:color w:val="333333"/>
              </w:rPr>
              <w:t>家屋の床面積</w:t>
            </w:r>
            <w:r w:rsidRPr="00E97026">
              <w:rPr>
                <w:rFonts w:hint="eastAsia"/>
                <w:color w:val="333333"/>
              </w:rPr>
              <w:t>50m</w:t>
            </w:r>
            <w:r w:rsidRPr="00E97026">
              <w:rPr>
                <w:rFonts w:hint="eastAsia"/>
                <w:color w:val="333333"/>
                <w:sz w:val="11"/>
                <w:szCs w:val="11"/>
                <w:vertAlign w:val="superscript"/>
              </w:rPr>
              <w:t>2</w:t>
            </w:r>
            <w:r w:rsidRPr="00E97026">
              <w:rPr>
                <w:rFonts w:hint="eastAsia"/>
                <w:color w:val="333333"/>
              </w:rPr>
              <w:t>以上（登記簿面積）かつ土地の面積</w:t>
            </w:r>
            <w:r w:rsidRPr="00E97026">
              <w:rPr>
                <w:rFonts w:hint="eastAsia"/>
                <w:color w:val="333333"/>
              </w:rPr>
              <w:t>500m</w:t>
            </w:r>
            <w:r w:rsidRPr="00E97026">
              <w:rPr>
                <w:rFonts w:hint="eastAsia"/>
                <w:color w:val="333333"/>
                <w:sz w:val="11"/>
                <w:szCs w:val="11"/>
                <w:vertAlign w:val="superscript"/>
              </w:rPr>
              <w:t>2</w:t>
            </w:r>
            <w:r w:rsidRPr="00E97026">
              <w:rPr>
                <w:rFonts w:hint="eastAsia"/>
                <w:color w:val="333333"/>
              </w:rPr>
              <w:t>以下</w:t>
            </w:r>
            <w:r w:rsidRPr="00E97026">
              <w:rPr>
                <w:rFonts w:hint="eastAsia"/>
                <w:color w:val="333333"/>
              </w:rPr>
              <w:br/>
            </w:r>
            <w:r w:rsidRPr="00E97026">
              <w:rPr>
                <w:rFonts w:hint="eastAsia"/>
                <w:color w:val="333333"/>
                <w:sz w:val="11"/>
                <w:szCs w:val="11"/>
              </w:rPr>
              <w:t>(</w:t>
            </w:r>
            <w:r w:rsidRPr="00E97026">
              <w:rPr>
                <w:rFonts w:hint="eastAsia"/>
                <w:color w:val="333333"/>
                <w:sz w:val="11"/>
                <w:szCs w:val="11"/>
              </w:rPr>
              <w:t>注</w:t>
            </w:r>
            <w:r w:rsidRPr="00E97026">
              <w:rPr>
                <w:rFonts w:hint="eastAsia"/>
                <w:color w:val="333333"/>
                <w:sz w:val="11"/>
                <w:szCs w:val="11"/>
              </w:rPr>
              <w:t>)280m</w:t>
            </w:r>
            <w:r w:rsidRPr="00E97026">
              <w:rPr>
                <w:rFonts w:hint="eastAsia"/>
                <w:color w:val="333333"/>
                <w:sz w:val="8"/>
                <w:szCs w:val="8"/>
                <w:vertAlign w:val="superscript"/>
              </w:rPr>
              <w:t>2</w:t>
            </w:r>
            <w:r w:rsidRPr="00E97026">
              <w:rPr>
                <w:rFonts w:hint="eastAsia"/>
                <w:color w:val="333333"/>
                <w:sz w:val="11"/>
                <w:szCs w:val="11"/>
              </w:rPr>
              <w:t>までの家屋の床面積の制限の上限は、平成</w:t>
            </w:r>
            <w:r w:rsidRPr="00E97026">
              <w:rPr>
                <w:rFonts w:hint="eastAsia"/>
                <w:color w:val="333333"/>
                <w:sz w:val="11"/>
                <w:szCs w:val="11"/>
              </w:rPr>
              <w:t>19</w:t>
            </w:r>
            <w:r w:rsidRPr="00E97026">
              <w:rPr>
                <w:rFonts w:hint="eastAsia"/>
                <w:color w:val="333333"/>
                <w:sz w:val="11"/>
                <w:szCs w:val="11"/>
              </w:rPr>
              <w:t>年</w:t>
            </w:r>
            <w:r w:rsidRPr="00E97026">
              <w:rPr>
                <w:rFonts w:hint="eastAsia"/>
                <w:color w:val="333333"/>
                <w:sz w:val="11"/>
                <w:szCs w:val="11"/>
              </w:rPr>
              <w:t>4</w:t>
            </w:r>
            <w:r w:rsidRPr="00E97026">
              <w:rPr>
                <w:rFonts w:hint="eastAsia"/>
                <w:color w:val="333333"/>
                <w:sz w:val="11"/>
                <w:szCs w:val="11"/>
              </w:rPr>
              <w:t>月</w:t>
            </w:r>
            <w:r w:rsidRPr="00E97026">
              <w:rPr>
                <w:rFonts w:hint="eastAsia"/>
                <w:color w:val="333333"/>
                <w:sz w:val="11"/>
                <w:szCs w:val="11"/>
              </w:rPr>
              <w:t>1</w:t>
            </w:r>
            <w:r w:rsidRPr="00E97026">
              <w:rPr>
                <w:rFonts w:hint="eastAsia"/>
                <w:color w:val="333333"/>
                <w:sz w:val="11"/>
                <w:szCs w:val="11"/>
              </w:rPr>
              <w:t>日以後にマイホームを譲渡する分については撤廃されました。</w:t>
            </w:r>
          </w:p>
        </w:tc>
      </w:tr>
      <w:tr w:rsidR="00E97026" w:rsidRPr="00E97026" w:rsidTr="00E97026">
        <w:tc>
          <w:tcPr>
            <w:tcW w:w="0" w:type="auto"/>
            <w:vMerge/>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tc>
        <w:tc>
          <w:tcPr>
            <w:tcW w:w="0" w:type="auto"/>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経過年数制限</w:t>
            </w:r>
          </w:p>
        </w:tc>
        <w:tc>
          <w:tcPr>
            <w:tcW w:w="0" w:type="auto"/>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pPr>
              <w:rPr>
                <w:color w:val="333333"/>
              </w:rPr>
            </w:pPr>
            <w:r w:rsidRPr="00E97026">
              <w:rPr>
                <w:rFonts w:hint="eastAsia"/>
                <w:color w:val="333333"/>
              </w:rPr>
              <w:t>中古のマンション等の耐火建築物は新築後</w:t>
            </w:r>
            <w:r w:rsidRPr="00E97026">
              <w:rPr>
                <w:rFonts w:hint="eastAsia"/>
                <w:color w:val="333333"/>
              </w:rPr>
              <w:t>25</w:t>
            </w:r>
            <w:r w:rsidRPr="00E97026">
              <w:rPr>
                <w:rFonts w:hint="eastAsia"/>
                <w:color w:val="333333"/>
              </w:rPr>
              <w:t>年以内のもの又は新耐震基準に適合していることが証明されたものや、既存住宅売買瑕疵保険に加入している一定のもの（証明方法は、</w:t>
            </w:r>
            <w:hyperlink r:id="rId12" w:anchor="qa09" w:history="1">
              <w:r w:rsidRPr="00E97026">
                <w:rPr>
                  <w:rFonts w:hint="eastAsia"/>
                  <w:color w:val="000099"/>
                  <w:u w:val="single"/>
                </w:rPr>
                <w:t>こちら</w:t>
              </w:r>
            </w:hyperlink>
            <w:r w:rsidRPr="00E97026">
              <w:rPr>
                <w:rFonts w:hint="eastAsia"/>
                <w:color w:val="333333"/>
              </w:rPr>
              <w:t>）であること。（木造は制限なし）</w:t>
            </w:r>
          </w:p>
        </w:tc>
      </w:tr>
      <w:tr w:rsidR="00E97026" w:rsidRPr="00E97026" w:rsidTr="00E97026">
        <w:tc>
          <w:tcPr>
            <w:tcW w:w="0" w:type="auto"/>
            <w:gridSpan w:val="2"/>
            <w:tcBorders>
              <w:top w:val="single" w:sz="6" w:space="0" w:color="DE9E7B"/>
              <w:left w:val="single" w:sz="6" w:space="0" w:color="DE9E7B"/>
              <w:bottom w:val="single" w:sz="6" w:space="0" w:color="DE9E7B"/>
              <w:right w:val="single" w:sz="6" w:space="0" w:color="DE9E7B"/>
            </w:tcBorders>
            <w:shd w:val="clear" w:color="auto" w:fill="F9EEE7"/>
            <w:noWrap/>
            <w:vAlign w:val="center"/>
            <w:hideMark/>
          </w:tcPr>
          <w:p w:rsidR="00E97026" w:rsidRPr="00E97026" w:rsidRDefault="00E97026" w:rsidP="00E97026">
            <w:pPr>
              <w:rPr>
                <w:color w:val="333333"/>
              </w:rPr>
            </w:pPr>
            <w:r w:rsidRPr="00E97026">
              <w:rPr>
                <w:rFonts w:hint="eastAsia"/>
                <w:color w:val="333333"/>
              </w:rPr>
              <w:t>特例適用条文</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措法</w:t>
            </w:r>
            <w:r w:rsidRPr="00E97026">
              <w:rPr>
                <w:rFonts w:hint="eastAsia"/>
                <w:color w:val="333333"/>
              </w:rPr>
              <w:t>36</w:t>
            </w:r>
            <w:r w:rsidRPr="00E97026">
              <w:rPr>
                <w:rFonts w:hint="eastAsia"/>
                <w:color w:val="333333"/>
              </w:rPr>
              <w:t>条の</w:t>
            </w:r>
            <w:r w:rsidRPr="00E97026">
              <w:rPr>
                <w:rFonts w:hint="eastAsia"/>
                <w:color w:val="333333"/>
              </w:rPr>
              <w:t>2</w:t>
            </w:r>
          </w:p>
        </w:tc>
      </w:tr>
    </w:tbl>
    <w:p w:rsidR="00E97026" w:rsidRPr="00E97026" w:rsidRDefault="00E97026" w:rsidP="00E97026">
      <w:pPr>
        <w:rPr>
          <w:color w:val="333333"/>
        </w:rPr>
      </w:pPr>
      <w:r w:rsidRPr="00E97026">
        <w:rPr>
          <w:rFonts w:hint="eastAsia"/>
          <w:color w:val="333333"/>
        </w:rPr>
        <w:br/>
      </w:r>
      <w:bookmarkStart w:id="2" w:name="inf03"/>
      <w:bookmarkEnd w:id="2"/>
      <w:r w:rsidRPr="00E97026">
        <w:rPr>
          <w:noProof/>
          <w:color w:val="333333"/>
        </w:rPr>
        <w:drawing>
          <wp:inline distT="0" distB="0" distL="0" distR="0" wp14:anchorId="10FB72FF" wp14:editId="19775C35">
            <wp:extent cx="7239000" cy="247650"/>
            <wp:effectExtent l="0" t="0" r="0" b="0"/>
            <wp:docPr id="9" name="図 9" descr="譲渡損が出た場合の特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譲渡損が出た場合の特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0" cy="247650"/>
                    </a:xfrm>
                    <a:prstGeom prst="rect">
                      <a:avLst/>
                    </a:prstGeom>
                    <a:noFill/>
                    <a:ln>
                      <a:noFill/>
                    </a:ln>
                  </pic:spPr>
                </pic:pic>
              </a:graphicData>
            </a:graphic>
          </wp:inline>
        </w:drawing>
      </w:r>
    </w:p>
    <w:tbl>
      <w:tblPr>
        <w:tblW w:w="5000" w:type="pct"/>
        <w:tblBorders>
          <w:top w:val="single" w:sz="6" w:space="0" w:color="007F92"/>
          <w:left w:val="single" w:sz="6" w:space="0" w:color="007F92"/>
          <w:bottom w:val="single" w:sz="6" w:space="0" w:color="007F92"/>
          <w:right w:val="single" w:sz="6" w:space="0" w:color="007F92"/>
        </w:tblBorders>
        <w:tblCellMar>
          <w:top w:w="45" w:type="dxa"/>
          <w:left w:w="45" w:type="dxa"/>
          <w:bottom w:w="45" w:type="dxa"/>
          <w:right w:w="45" w:type="dxa"/>
        </w:tblCellMar>
        <w:tblLook w:val="04A0" w:firstRow="1" w:lastRow="0" w:firstColumn="1" w:lastColumn="0" w:noHBand="0" w:noVBand="1"/>
      </w:tblPr>
      <w:tblGrid>
        <w:gridCol w:w="326"/>
        <w:gridCol w:w="1234"/>
        <w:gridCol w:w="3517"/>
        <w:gridCol w:w="3517"/>
      </w:tblGrid>
      <w:tr w:rsidR="00E97026" w:rsidRPr="00E97026" w:rsidTr="00E97026">
        <w:tc>
          <w:tcPr>
            <w:tcW w:w="500" w:type="pct"/>
            <w:gridSpan w:val="2"/>
            <w:tcBorders>
              <w:top w:val="single" w:sz="6" w:space="0" w:color="DE9E7B"/>
              <w:left w:val="single" w:sz="6" w:space="0" w:color="DE9E7B"/>
              <w:bottom w:val="single" w:sz="6" w:space="0" w:color="DE9E7B"/>
              <w:right w:val="single" w:sz="6" w:space="0" w:color="DE9E7B"/>
            </w:tcBorders>
            <w:shd w:val="clear" w:color="auto" w:fill="E0A786"/>
            <w:hideMark/>
          </w:tcPr>
          <w:p w:rsidR="00E97026" w:rsidRPr="00E97026" w:rsidRDefault="00E97026" w:rsidP="00E97026">
            <w:r w:rsidRPr="00E97026">
              <w:rPr>
                <w:rFonts w:hint="eastAsia"/>
              </w:rPr>
              <w:t> </w:t>
            </w:r>
          </w:p>
        </w:tc>
        <w:tc>
          <w:tcPr>
            <w:tcW w:w="2250" w:type="pct"/>
            <w:tcBorders>
              <w:top w:val="single" w:sz="6" w:space="0" w:color="DE9E7B"/>
              <w:left w:val="single" w:sz="6" w:space="0" w:color="DE9E7B"/>
              <w:bottom w:val="single" w:sz="6" w:space="0" w:color="DE9E7B"/>
              <w:right w:val="single" w:sz="6" w:space="0" w:color="DE9E7B"/>
            </w:tcBorders>
            <w:shd w:val="clear" w:color="auto" w:fill="E0A786"/>
            <w:hideMark/>
          </w:tcPr>
          <w:p w:rsidR="00E97026" w:rsidRPr="00E97026" w:rsidRDefault="00E97026" w:rsidP="00E97026">
            <w:r w:rsidRPr="00E97026">
              <w:rPr>
                <w:rFonts w:hint="eastAsia"/>
                <w:color w:val="C54D2C"/>
                <w:bdr w:val="single" w:sz="6" w:space="1" w:color="C54D2C" w:frame="1"/>
                <w:shd w:val="clear" w:color="auto" w:fill="FFFFFF"/>
              </w:rPr>
              <w:t>４</w:t>
            </w:r>
            <w:r w:rsidRPr="00E97026">
              <w:rPr>
                <w:rFonts w:hint="eastAsia"/>
              </w:rPr>
              <w:t xml:space="preserve"> </w:t>
            </w:r>
            <w:r w:rsidRPr="00E97026">
              <w:rPr>
                <w:rFonts w:hint="eastAsia"/>
              </w:rPr>
              <w:t>居住用財産の買換え等の場合の譲渡損失の損益通算及び繰越控除</w:t>
            </w:r>
          </w:p>
        </w:tc>
        <w:tc>
          <w:tcPr>
            <w:tcW w:w="2250" w:type="pct"/>
            <w:tcBorders>
              <w:top w:val="single" w:sz="6" w:space="0" w:color="DE9E7B"/>
              <w:left w:val="single" w:sz="6" w:space="0" w:color="DE9E7B"/>
              <w:bottom w:val="single" w:sz="6" w:space="0" w:color="DE9E7B"/>
              <w:right w:val="single" w:sz="6" w:space="0" w:color="DE9E7B"/>
            </w:tcBorders>
            <w:shd w:val="clear" w:color="auto" w:fill="E0A786"/>
            <w:hideMark/>
          </w:tcPr>
          <w:p w:rsidR="00E97026" w:rsidRPr="00E97026" w:rsidRDefault="00E97026" w:rsidP="00E97026">
            <w:r w:rsidRPr="00E97026">
              <w:rPr>
                <w:rFonts w:hint="eastAsia"/>
                <w:color w:val="C54D2C"/>
                <w:bdr w:val="single" w:sz="6" w:space="1" w:color="C54D2C" w:frame="1"/>
                <w:shd w:val="clear" w:color="auto" w:fill="FFFFFF"/>
              </w:rPr>
              <w:t>５</w:t>
            </w:r>
            <w:r w:rsidRPr="00E97026">
              <w:rPr>
                <w:rFonts w:hint="eastAsia"/>
              </w:rPr>
              <w:t xml:space="preserve"> </w:t>
            </w:r>
            <w:r w:rsidRPr="00E97026">
              <w:rPr>
                <w:rFonts w:hint="eastAsia"/>
              </w:rPr>
              <w:t>特定居住用財産の譲渡損失の損益通算及び繰越控除</w:t>
            </w:r>
          </w:p>
        </w:tc>
      </w:tr>
      <w:tr w:rsidR="00E97026" w:rsidRPr="00E97026" w:rsidTr="00E97026">
        <w:tc>
          <w:tcPr>
            <w:tcW w:w="0" w:type="auto"/>
            <w:gridSpan w:val="2"/>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マイホームの</w:t>
            </w:r>
            <w:r w:rsidRPr="00E97026">
              <w:rPr>
                <w:rFonts w:hint="eastAsia"/>
                <w:color w:val="333333"/>
              </w:rPr>
              <w:br/>
            </w:r>
            <w:r w:rsidRPr="00E97026">
              <w:rPr>
                <w:rFonts w:hint="eastAsia"/>
                <w:color w:val="333333"/>
              </w:rPr>
              <w:t>定義</w:t>
            </w:r>
          </w:p>
        </w:tc>
        <w:tc>
          <w:tcPr>
            <w:tcW w:w="0" w:type="auto"/>
            <w:gridSpan w:val="2"/>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①現在主として住んでいる自宅を売却したとき。</w:t>
            </w:r>
          </w:p>
          <w:p w:rsidR="00E97026" w:rsidRPr="00E97026" w:rsidRDefault="00E97026" w:rsidP="00E97026">
            <w:pPr>
              <w:rPr>
                <w:color w:val="333333"/>
              </w:rPr>
            </w:pPr>
            <w:r w:rsidRPr="00E97026">
              <w:rPr>
                <w:rFonts w:hint="eastAsia"/>
                <w:color w:val="333333"/>
              </w:rPr>
              <w:t>②居住の用に供さなくなった日から</w:t>
            </w:r>
            <w:r w:rsidRPr="00E97026">
              <w:rPr>
                <w:rFonts w:hint="eastAsia"/>
                <w:color w:val="333333"/>
              </w:rPr>
              <w:t>3</w:t>
            </w:r>
            <w:r w:rsidRPr="00E97026">
              <w:rPr>
                <w:rFonts w:hint="eastAsia"/>
                <w:color w:val="333333"/>
              </w:rPr>
              <w:t>年を経過する日の属する年の年末までに売却したとき。</w:t>
            </w:r>
          </w:p>
          <w:p w:rsidR="00E97026" w:rsidRPr="00E97026" w:rsidRDefault="00E97026" w:rsidP="00E97026">
            <w:pPr>
              <w:rPr>
                <w:color w:val="333333"/>
              </w:rPr>
            </w:pPr>
            <w:r w:rsidRPr="00E97026">
              <w:rPr>
                <w:rFonts w:hint="eastAsia"/>
                <w:color w:val="333333"/>
              </w:rPr>
              <w:t>③家屋を取壊した場合は、上記②の範囲内で、家屋を取壊した日から</w:t>
            </w:r>
            <w:r w:rsidRPr="00E97026">
              <w:rPr>
                <w:rFonts w:hint="eastAsia"/>
                <w:color w:val="333333"/>
              </w:rPr>
              <w:t>1</w:t>
            </w:r>
            <w:r w:rsidRPr="00E97026">
              <w:rPr>
                <w:rFonts w:hint="eastAsia"/>
                <w:color w:val="333333"/>
              </w:rPr>
              <w:t>年以内にその敷地の売却に関する契約が締結されているとき。（取壊し後、敷地を賃貸その他の用に供した場合には不可）</w:t>
            </w:r>
          </w:p>
          <w:p w:rsidR="00E97026" w:rsidRPr="00E97026" w:rsidRDefault="00E97026" w:rsidP="00E97026">
            <w:pPr>
              <w:rPr>
                <w:color w:val="333333"/>
              </w:rPr>
            </w:pPr>
            <w:r w:rsidRPr="00E97026">
              <w:rPr>
                <w:rFonts w:hint="eastAsia"/>
                <w:color w:val="333333"/>
              </w:rPr>
              <w:t>④転勤等で単身赴任の場合、配偶者等が居住している家屋を売却したとき。（但し、</w:t>
            </w:r>
            <w:r w:rsidRPr="00E97026">
              <w:rPr>
                <w:rFonts w:hint="eastAsia"/>
                <w:color w:val="333333"/>
              </w:rPr>
              <w:t>2</w:t>
            </w:r>
            <w:r w:rsidRPr="00E97026">
              <w:rPr>
                <w:rFonts w:hint="eastAsia"/>
                <w:color w:val="333333"/>
              </w:rPr>
              <w:t>つの家屋を所有する場合は、主たる居住用家屋）</w:t>
            </w:r>
          </w:p>
        </w:tc>
      </w:tr>
      <w:tr w:rsidR="00E97026" w:rsidRPr="00E97026" w:rsidTr="00E97026">
        <w:tc>
          <w:tcPr>
            <w:tcW w:w="0" w:type="auto"/>
            <w:gridSpan w:val="2"/>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共通</w:t>
            </w:r>
          </w:p>
        </w:tc>
        <w:tc>
          <w:tcPr>
            <w:tcW w:w="0" w:type="auto"/>
            <w:gridSpan w:val="2"/>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①共有の居住用財産を譲渡した場合、共有者の持分の範囲内において各人毎に適用。</w:t>
            </w:r>
          </w:p>
          <w:p w:rsidR="00E97026" w:rsidRPr="00E97026" w:rsidRDefault="00E97026" w:rsidP="00E97026">
            <w:pPr>
              <w:rPr>
                <w:color w:val="333333"/>
              </w:rPr>
            </w:pPr>
            <w:r w:rsidRPr="00E97026">
              <w:rPr>
                <w:rFonts w:hint="eastAsia"/>
                <w:color w:val="333333"/>
              </w:rPr>
              <w:t>②譲渡する相手が、譲渡者の配偶者や親・子などの直系血族、生計を一にする親族、同族会社等でないこと。（→</w:t>
            </w:r>
            <w:hyperlink r:id="rId14" w:anchor="qa44" w:history="1">
              <w:r w:rsidRPr="00E97026">
                <w:rPr>
                  <w:rFonts w:hint="eastAsia"/>
                  <w:color w:val="000099"/>
                  <w:u w:val="single"/>
                </w:rPr>
                <w:t>参照</w:t>
              </w:r>
            </w:hyperlink>
            <w:r w:rsidRPr="00E97026">
              <w:rPr>
                <w:rFonts w:hint="eastAsia"/>
                <w:color w:val="333333"/>
              </w:rPr>
              <w:t>）</w:t>
            </w:r>
          </w:p>
          <w:p w:rsidR="00E97026" w:rsidRPr="00E97026" w:rsidRDefault="00E97026" w:rsidP="00E97026">
            <w:pPr>
              <w:rPr>
                <w:color w:val="333333"/>
              </w:rPr>
            </w:pPr>
            <w:r w:rsidRPr="00E97026">
              <w:rPr>
                <w:rFonts w:hint="eastAsia"/>
                <w:color w:val="333333"/>
              </w:rPr>
              <w:t>③一定の譲渡損失があること。（</w:t>
            </w:r>
            <w:r w:rsidRPr="00E97026">
              <w:rPr>
                <w:rFonts w:hint="eastAsia"/>
                <w:color w:val="C54D2C"/>
                <w:bdr w:val="single" w:sz="6" w:space="1" w:color="C54D2C" w:frame="1"/>
                <w:shd w:val="clear" w:color="auto" w:fill="FFFFFF"/>
              </w:rPr>
              <w:t>4</w:t>
            </w:r>
            <w:r w:rsidRPr="00E97026">
              <w:rPr>
                <w:rFonts w:hint="eastAsia"/>
                <w:color w:val="333333"/>
              </w:rPr>
              <w:t>は土地の譲渡損失が</w:t>
            </w:r>
            <w:r w:rsidRPr="00E97026">
              <w:rPr>
                <w:rFonts w:hint="eastAsia"/>
                <w:color w:val="333333"/>
              </w:rPr>
              <w:t>500m</w:t>
            </w:r>
            <w:r w:rsidRPr="00E97026">
              <w:rPr>
                <w:rFonts w:hint="eastAsia"/>
                <w:color w:val="333333"/>
                <w:sz w:val="11"/>
                <w:szCs w:val="11"/>
                <w:vertAlign w:val="superscript"/>
              </w:rPr>
              <w:t>2</w:t>
            </w:r>
            <w:r w:rsidRPr="00E97026">
              <w:rPr>
                <w:rFonts w:hint="eastAsia"/>
                <w:color w:val="333333"/>
              </w:rPr>
              <w:t>以下の部分に相当する金額のみ対象）</w:t>
            </w:r>
          </w:p>
          <w:p w:rsidR="00E97026" w:rsidRPr="00E97026" w:rsidRDefault="00E97026" w:rsidP="00E97026">
            <w:pPr>
              <w:rPr>
                <w:color w:val="333333"/>
              </w:rPr>
            </w:pPr>
            <w:r w:rsidRPr="00E97026">
              <w:rPr>
                <w:rFonts w:hint="eastAsia"/>
                <w:color w:val="333333"/>
              </w:rPr>
              <w:t>④所得金額が</w:t>
            </w:r>
            <w:r w:rsidRPr="00E97026">
              <w:rPr>
                <w:rFonts w:hint="eastAsia"/>
                <w:color w:val="333333"/>
              </w:rPr>
              <w:t>3,000</w:t>
            </w:r>
            <w:r w:rsidRPr="00E97026">
              <w:rPr>
                <w:rFonts w:hint="eastAsia"/>
                <w:color w:val="333333"/>
              </w:rPr>
              <w:t>万円（給与収入の場合、</w:t>
            </w:r>
            <w:r w:rsidRPr="00E97026">
              <w:rPr>
                <w:rFonts w:hint="eastAsia"/>
                <w:color w:val="333333"/>
              </w:rPr>
              <w:t>3,245</w:t>
            </w:r>
            <w:r w:rsidRPr="00E97026">
              <w:rPr>
                <w:rFonts w:hint="eastAsia"/>
                <w:color w:val="333333"/>
              </w:rPr>
              <w:t>万円）以下の所得の年に繰越控除。（</w:t>
            </w:r>
            <w:r w:rsidRPr="00E97026">
              <w:rPr>
                <w:rFonts w:hint="eastAsia"/>
                <w:color w:val="333333"/>
              </w:rPr>
              <w:t>3,000</w:t>
            </w:r>
            <w:r w:rsidRPr="00E97026">
              <w:rPr>
                <w:rFonts w:hint="eastAsia"/>
                <w:color w:val="333333"/>
              </w:rPr>
              <w:t>万円超の年分は適用不可。ただし、損益通算を行う年は所得制限なし。）</w:t>
            </w:r>
          </w:p>
          <w:p w:rsidR="00E97026" w:rsidRPr="00E97026" w:rsidRDefault="00E97026" w:rsidP="00E97026">
            <w:pPr>
              <w:rPr>
                <w:color w:val="333333"/>
              </w:rPr>
            </w:pPr>
            <w:r w:rsidRPr="00E97026">
              <w:rPr>
                <w:rFonts w:hint="eastAsia"/>
                <w:color w:val="333333"/>
              </w:rPr>
              <w:lastRenderedPageBreak/>
              <w:t>⑤平成</w:t>
            </w:r>
            <w:r w:rsidRPr="00E97026">
              <w:rPr>
                <w:rFonts w:hint="eastAsia"/>
                <w:color w:val="333333"/>
              </w:rPr>
              <w:t>27</w:t>
            </w:r>
            <w:r w:rsidRPr="00E97026">
              <w:rPr>
                <w:rFonts w:hint="eastAsia"/>
                <w:color w:val="333333"/>
              </w:rPr>
              <w:t>年</w:t>
            </w:r>
            <w:r w:rsidRPr="00E97026">
              <w:rPr>
                <w:rFonts w:hint="eastAsia"/>
                <w:color w:val="333333"/>
              </w:rPr>
              <w:t>12</w:t>
            </w:r>
            <w:r w:rsidRPr="00E97026">
              <w:rPr>
                <w:rFonts w:hint="eastAsia"/>
                <w:color w:val="333333"/>
              </w:rPr>
              <w:t>月</w:t>
            </w:r>
            <w:r w:rsidRPr="00E97026">
              <w:rPr>
                <w:rFonts w:hint="eastAsia"/>
                <w:color w:val="333333"/>
              </w:rPr>
              <w:t>31</w:t>
            </w:r>
            <w:r w:rsidRPr="00E97026">
              <w:rPr>
                <w:rFonts w:hint="eastAsia"/>
                <w:color w:val="333333"/>
              </w:rPr>
              <w:t>日までに譲渡したものに限ります。</w:t>
            </w:r>
          </w:p>
        </w:tc>
      </w:tr>
      <w:tr w:rsidR="00E97026" w:rsidRPr="00E97026" w:rsidTr="00E97026">
        <w:tc>
          <w:tcPr>
            <w:tcW w:w="0" w:type="auto"/>
            <w:gridSpan w:val="2"/>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lastRenderedPageBreak/>
              <w:t>特例の特徴</w:t>
            </w:r>
          </w:p>
        </w:tc>
        <w:tc>
          <w:tcPr>
            <w:tcW w:w="0" w:type="auto"/>
            <w:gridSpan w:val="2"/>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損益通算をしてもなお引ききれない譲渡損がある場合、損益通算をした翌年以後</w:t>
            </w:r>
            <w:r w:rsidRPr="00E97026">
              <w:rPr>
                <w:rFonts w:hint="eastAsia"/>
                <w:color w:val="333333"/>
              </w:rPr>
              <w:t>3</w:t>
            </w:r>
            <w:r w:rsidRPr="00E97026">
              <w:rPr>
                <w:rFonts w:hint="eastAsia"/>
                <w:color w:val="333333"/>
              </w:rPr>
              <w:t>年間その他の所得から繰越控除することができる。</w:t>
            </w:r>
            <w:r w:rsidRPr="00E97026">
              <w:rPr>
                <w:rFonts w:hint="eastAsia"/>
                <w:color w:val="333333"/>
              </w:rPr>
              <w:t xml:space="preserve"> </w:t>
            </w:r>
          </w:p>
        </w:tc>
      </w:tr>
      <w:tr w:rsidR="00E97026" w:rsidRPr="00E97026" w:rsidTr="00E97026">
        <w:tc>
          <w:tcPr>
            <w:tcW w:w="0" w:type="auto"/>
            <w:gridSpan w:val="2"/>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所有期間</w:t>
            </w:r>
          </w:p>
        </w:tc>
        <w:tc>
          <w:tcPr>
            <w:tcW w:w="0" w:type="auto"/>
            <w:gridSpan w:val="2"/>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譲渡する年の</w:t>
            </w:r>
            <w:r w:rsidRPr="00E97026">
              <w:rPr>
                <w:rFonts w:hint="eastAsia"/>
                <w:color w:val="333333"/>
              </w:rPr>
              <w:t>1</w:t>
            </w:r>
            <w:r w:rsidRPr="00E97026">
              <w:rPr>
                <w:rFonts w:hint="eastAsia"/>
                <w:color w:val="333333"/>
              </w:rPr>
              <w:t>月</w:t>
            </w:r>
            <w:r w:rsidRPr="00E97026">
              <w:rPr>
                <w:rFonts w:hint="eastAsia"/>
                <w:color w:val="333333"/>
              </w:rPr>
              <w:t>1</w:t>
            </w:r>
            <w:r w:rsidRPr="00E97026">
              <w:rPr>
                <w:rFonts w:hint="eastAsia"/>
                <w:color w:val="333333"/>
              </w:rPr>
              <w:t>日現在で</w:t>
            </w:r>
            <w:r w:rsidRPr="00E97026">
              <w:rPr>
                <w:rFonts w:hint="eastAsia"/>
                <w:color w:val="C44D2A"/>
              </w:rPr>
              <w:t>所有期間が</w:t>
            </w:r>
            <w:r w:rsidRPr="00E97026">
              <w:rPr>
                <w:rFonts w:hint="eastAsia"/>
                <w:color w:val="C44D2A"/>
              </w:rPr>
              <w:t>5</w:t>
            </w:r>
            <w:r w:rsidRPr="00E97026">
              <w:rPr>
                <w:rFonts w:hint="eastAsia"/>
                <w:color w:val="C44D2A"/>
              </w:rPr>
              <w:t>年超。</w:t>
            </w:r>
            <w:r w:rsidRPr="00E97026">
              <w:rPr>
                <w:rFonts w:hint="eastAsia"/>
                <w:color w:val="333333"/>
              </w:rPr>
              <w:t xml:space="preserve"> </w:t>
            </w:r>
          </w:p>
        </w:tc>
      </w:tr>
      <w:tr w:rsidR="00E97026" w:rsidRPr="00E97026" w:rsidTr="00E97026">
        <w:tc>
          <w:tcPr>
            <w:tcW w:w="0" w:type="auto"/>
            <w:gridSpan w:val="2"/>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居住期間</w:t>
            </w:r>
          </w:p>
        </w:tc>
        <w:tc>
          <w:tcPr>
            <w:tcW w:w="0" w:type="auto"/>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pPr>
              <w:rPr>
                <w:color w:val="333333"/>
              </w:rPr>
            </w:pPr>
            <w:r w:rsidRPr="00E97026">
              <w:rPr>
                <w:rFonts w:hint="eastAsia"/>
                <w:color w:val="333333"/>
              </w:rPr>
              <w:t>制限なし</w:t>
            </w:r>
          </w:p>
        </w:tc>
        <w:tc>
          <w:tcPr>
            <w:tcW w:w="0" w:type="auto"/>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pPr>
              <w:rPr>
                <w:color w:val="333333"/>
              </w:rPr>
            </w:pPr>
            <w:r w:rsidRPr="00E97026">
              <w:rPr>
                <w:rFonts w:hint="eastAsia"/>
                <w:color w:val="333333"/>
              </w:rPr>
              <w:t>制限なし</w:t>
            </w:r>
          </w:p>
        </w:tc>
      </w:tr>
      <w:tr w:rsidR="00E97026" w:rsidRPr="00E97026" w:rsidTr="00E97026">
        <w:tc>
          <w:tcPr>
            <w:tcW w:w="0" w:type="auto"/>
            <w:gridSpan w:val="2"/>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連年適用の</w:t>
            </w:r>
            <w:r w:rsidRPr="00E97026">
              <w:rPr>
                <w:rFonts w:hint="eastAsia"/>
                <w:color w:val="333333"/>
              </w:rPr>
              <w:br/>
            </w:r>
            <w:r w:rsidRPr="00E97026">
              <w:rPr>
                <w:rFonts w:hint="eastAsia"/>
                <w:color w:val="333333"/>
              </w:rPr>
              <w:t>制限</w:t>
            </w:r>
          </w:p>
        </w:tc>
        <w:tc>
          <w:tcPr>
            <w:tcW w:w="0" w:type="auto"/>
            <w:gridSpan w:val="2"/>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pPr>
              <w:rPr>
                <w:color w:val="333333"/>
              </w:rPr>
            </w:pPr>
            <w:r w:rsidRPr="00E97026">
              <w:rPr>
                <w:rFonts w:hint="eastAsia"/>
                <w:color w:val="333333"/>
              </w:rPr>
              <w:t>前年、前々年において</w:t>
            </w:r>
            <w:r w:rsidRPr="00E97026">
              <w:rPr>
                <w:rFonts w:hint="eastAsia"/>
                <w:color w:val="C54D2C"/>
                <w:bdr w:val="single" w:sz="6" w:space="1" w:color="C54D2C" w:frame="1"/>
                <w:shd w:val="clear" w:color="auto" w:fill="FFFFFF"/>
              </w:rPr>
              <w:t>１</w:t>
            </w:r>
            <w:r w:rsidRPr="00E97026">
              <w:rPr>
                <w:rFonts w:hint="eastAsia"/>
                <w:color w:val="333333"/>
              </w:rPr>
              <w:t>、</w:t>
            </w:r>
            <w:r w:rsidRPr="00E97026">
              <w:rPr>
                <w:rFonts w:hint="eastAsia"/>
                <w:color w:val="C54D2C"/>
                <w:bdr w:val="single" w:sz="6" w:space="1" w:color="C54D2C" w:frame="1"/>
                <w:shd w:val="clear" w:color="auto" w:fill="FFFFFF"/>
              </w:rPr>
              <w:t>２</w:t>
            </w:r>
            <w:r w:rsidRPr="00E97026">
              <w:rPr>
                <w:rFonts w:hint="eastAsia"/>
                <w:color w:val="333333"/>
              </w:rPr>
              <w:t>、</w:t>
            </w:r>
            <w:r w:rsidRPr="00E97026">
              <w:rPr>
                <w:rFonts w:hint="eastAsia"/>
                <w:color w:val="C54D2C"/>
                <w:bdr w:val="single" w:sz="6" w:space="1" w:color="C54D2C" w:frame="1"/>
                <w:shd w:val="clear" w:color="auto" w:fill="FFFFFF"/>
              </w:rPr>
              <w:t>３</w:t>
            </w:r>
            <w:r w:rsidRPr="00E97026">
              <w:rPr>
                <w:rFonts w:hint="eastAsia"/>
                <w:color w:val="333333"/>
              </w:rPr>
              <w:t>、</w:t>
            </w:r>
            <w:r w:rsidRPr="00E97026">
              <w:rPr>
                <w:rFonts w:hint="eastAsia"/>
                <w:color w:val="C54D2C"/>
                <w:bdr w:val="single" w:sz="6" w:space="1" w:color="C54D2C" w:frame="1"/>
                <w:shd w:val="clear" w:color="auto" w:fill="FFFFFF"/>
              </w:rPr>
              <w:t>４</w:t>
            </w:r>
            <w:r w:rsidRPr="00E97026">
              <w:rPr>
                <w:rFonts w:hint="eastAsia"/>
                <w:color w:val="333333"/>
              </w:rPr>
              <w:t>、</w:t>
            </w:r>
            <w:r w:rsidRPr="00E97026">
              <w:rPr>
                <w:rFonts w:hint="eastAsia"/>
                <w:color w:val="C54D2C"/>
                <w:bdr w:val="single" w:sz="6" w:space="1" w:color="C54D2C" w:frame="1"/>
                <w:shd w:val="clear" w:color="auto" w:fill="FFFFFF"/>
              </w:rPr>
              <w:t>５</w:t>
            </w:r>
            <w:r w:rsidRPr="00E97026">
              <w:rPr>
                <w:rFonts w:hint="eastAsia"/>
                <w:color w:val="333333"/>
              </w:rPr>
              <w:t>の居住用の特例の適用を受けていないこと。</w:t>
            </w:r>
          </w:p>
        </w:tc>
      </w:tr>
      <w:tr w:rsidR="00E97026" w:rsidRPr="00E97026" w:rsidTr="00E97026">
        <w:tc>
          <w:tcPr>
            <w:tcW w:w="0" w:type="auto"/>
            <w:gridSpan w:val="2"/>
            <w:tcBorders>
              <w:top w:val="single" w:sz="6" w:space="0" w:color="DE9E7B"/>
              <w:left w:val="single" w:sz="6" w:space="0" w:color="DE9E7B"/>
              <w:bottom w:val="single" w:sz="6" w:space="0" w:color="DE9E7B"/>
              <w:right w:val="single" w:sz="6" w:space="0" w:color="DE9E7B"/>
            </w:tcBorders>
            <w:shd w:val="clear" w:color="auto" w:fill="F9EEE7"/>
            <w:noWrap/>
            <w:vAlign w:val="center"/>
            <w:hideMark/>
          </w:tcPr>
          <w:p w:rsidR="00E97026" w:rsidRPr="00E97026" w:rsidRDefault="00E97026" w:rsidP="00E97026">
            <w:pPr>
              <w:rPr>
                <w:color w:val="333333"/>
              </w:rPr>
            </w:pPr>
            <w:r w:rsidRPr="00E97026">
              <w:rPr>
                <w:rFonts w:hint="eastAsia"/>
                <w:color w:val="333333"/>
              </w:rPr>
              <w:t>損益通算がで</w:t>
            </w:r>
            <w:r w:rsidRPr="00E97026">
              <w:rPr>
                <w:rFonts w:hint="eastAsia"/>
                <w:color w:val="333333"/>
              </w:rPr>
              <w:br/>
            </w:r>
            <w:r w:rsidRPr="00E97026">
              <w:rPr>
                <w:rFonts w:hint="eastAsia"/>
                <w:color w:val="333333"/>
              </w:rPr>
              <w:t>きる損失の金額</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譲渡所得の金額の計算上生じた損失の金額。</w:t>
            </w:r>
            <w:r w:rsidRPr="00E97026">
              <w:rPr>
                <w:rFonts w:hint="eastAsia"/>
                <w:color w:val="333333"/>
              </w:rPr>
              <w:t xml:space="preserve"> </w:t>
            </w:r>
          </w:p>
        </w:tc>
        <w:tc>
          <w:tcPr>
            <w:tcW w:w="0" w:type="auto"/>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pPr>
              <w:rPr>
                <w:color w:val="333333"/>
              </w:rPr>
            </w:pPr>
            <w:r w:rsidRPr="00E97026">
              <w:rPr>
                <w:rFonts w:hint="eastAsia"/>
                <w:color w:val="C44D2A"/>
              </w:rPr>
              <w:t>以下のうちいずれか少ない金額。</w:t>
            </w:r>
          </w:p>
          <w:p w:rsidR="00E97026" w:rsidRPr="00E97026" w:rsidRDefault="00E97026" w:rsidP="00E97026">
            <w:pPr>
              <w:rPr>
                <w:color w:val="333333"/>
              </w:rPr>
            </w:pPr>
            <w:r w:rsidRPr="00E97026">
              <w:rPr>
                <w:rFonts w:hint="eastAsia"/>
                <w:color w:val="333333"/>
              </w:rPr>
              <w:t>①譲渡所得の金額の計算上生じた損失の金額。</w:t>
            </w:r>
          </w:p>
          <w:p w:rsidR="00E97026" w:rsidRPr="00E97026" w:rsidRDefault="00E97026" w:rsidP="00E97026">
            <w:pPr>
              <w:rPr>
                <w:color w:val="333333"/>
              </w:rPr>
            </w:pPr>
            <w:r w:rsidRPr="00E97026">
              <w:rPr>
                <w:rFonts w:hint="eastAsia"/>
                <w:color w:val="333333"/>
              </w:rPr>
              <w:t>②譲渡資産にかかる一定の住宅ローンの金額から譲渡資産の譲渡対価の額を控除した残額。</w:t>
            </w:r>
          </w:p>
        </w:tc>
      </w:tr>
      <w:tr w:rsidR="00E97026" w:rsidRPr="00E97026" w:rsidTr="00E97026">
        <w:tc>
          <w:tcPr>
            <w:tcW w:w="0" w:type="auto"/>
            <w:gridSpan w:val="2"/>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繰越控除の</w:t>
            </w:r>
            <w:r w:rsidRPr="00E97026">
              <w:rPr>
                <w:rFonts w:hint="eastAsia"/>
                <w:color w:val="333333"/>
              </w:rPr>
              <w:br/>
            </w:r>
            <w:r w:rsidRPr="00E97026">
              <w:rPr>
                <w:rFonts w:hint="eastAsia"/>
                <w:color w:val="333333"/>
              </w:rPr>
              <w:t>対象</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所得税・住民税</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所得税・住民税</w:t>
            </w:r>
          </w:p>
        </w:tc>
      </w:tr>
      <w:tr w:rsidR="00E97026" w:rsidRPr="00E97026" w:rsidTr="00E97026">
        <w:tc>
          <w:tcPr>
            <w:tcW w:w="0" w:type="auto"/>
            <w:gridSpan w:val="2"/>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譲渡資産にかかる住宅ローン</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要件なし</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譲渡契約を締結した日の前日において当該譲渡資産にかかる一定の住宅ローンの残高があること。</w:t>
            </w:r>
            <w:r w:rsidRPr="00E97026">
              <w:rPr>
                <w:rFonts w:hint="eastAsia"/>
                <w:color w:val="333333"/>
              </w:rPr>
              <w:br/>
            </w:r>
            <w:r w:rsidRPr="00E97026">
              <w:rPr>
                <w:rFonts w:hint="eastAsia"/>
                <w:color w:val="333333"/>
                <w:sz w:val="11"/>
                <w:szCs w:val="11"/>
              </w:rPr>
              <w:t>(</w:t>
            </w:r>
            <w:r w:rsidRPr="00E97026">
              <w:rPr>
                <w:rFonts w:hint="eastAsia"/>
                <w:color w:val="333333"/>
                <w:sz w:val="11"/>
                <w:szCs w:val="11"/>
              </w:rPr>
              <w:t>注</w:t>
            </w:r>
            <w:r w:rsidRPr="00E97026">
              <w:rPr>
                <w:rFonts w:hint="eastAsia"/>
                <w:color w:val="333333"/>
                <w:sz w:val="11"/>
                <w:szCs w:val="11"/>
              </w:rPr>
              <w:t>)</w:t>
            </w:r>
            <w:r w:rsidRPr="00E97026">
              <w:rPr>
                <w:rFonts w:hint="eastAsia"/>
                <w:color w:val="333333"/>
                <w:sz w:val="11"/>
                <w:szCs w:val="11"/>
              </w:rPr>
              <w:t>一定の住宅ローンとは金融機関等から借り入れたもので、償還期間が</w:t>
            </w:r>
            <w:r w:rsidRPr="00E97026">
              <w:rPr>
                <w:rFonts w:hint="eastAsia"/>
                <w:color w:val="333333"/>
                <w:sz w:val="11"/>
                <w:szCs w:val="11"/>
              </w:rPr>
              <w:t>10</w:t>
            </w:r>
            <w:r w:rsidRPr="00E97026">
              <w:rPr>
                <w:rFonts w:hint="eastAsia"/>
                <w:color w:val="333333"/>
                <w:sz w:val="11"/>
                <w:szCs w:val="11"/>
              </w:rPr>
              <w:t>年以上のものをいいます（→</w:t>
            </w:r>
            <w:hyperlink r:id="rId15" w:history="1">
              <w:r w:rsidRPr="00E97026">
                <w:rPr>
                  <w:rFonts w:hint="eastAsia"/>
                  <w:color w:val="000099"/>
                  <w:sz w:val="11"/>
                  <w:szCs w:val="11"/>
                  <w:u w:val="single"/>
                </w:rPr>
                <w:t>参照</w:t>
              </w:r>
            </w:hyperlink>
            <w:r w:rsidRPr="00E97026">
              <w:rPr>
                <w:rFonts w:hint="eastAsia"/>
                <w:color w:val="333333"/>
                <w:sz w:val="11"/>
                <w:szCs w:val="11"/>
              </w:rPr>
              <w:t>）。ローン残高の額は問いません。</w:t>
            </w:r>
            <w:r w:rsidRPr="00E97026">
              <w:rPr>
                <w:rFonts w:hint="eastAsia"/>
                <w:color w:val="333333"/>
              </w:rPr>
              <w:t xml:space="preserve"> </w:t>
            </w:r>
          </w:p>
        </w:tc>
      </w:tr>
      <w:tr w:rsidR="00E97026" w:rsidRPr="00E97026" w:rsidTr="00E97026">
        <w:tc>
          <w:tcPr>
            <w:tcW w:w="0" w:type="auto"/>
            <w:vMerge w:val="restart"/>
            <w:tcBorders>
              <w:top w:val="single" w:sz="6" w:space="0" w:color="DE9E7B"/>
              <w:left w:val="single" w:sz="6" w:space="0" w:color="DE9E7B"/>
              <w:bottom w:val="single" w:sz="6" w:space="0" w:color="DE9E7B"/>
              <w:right w:val="single" w:sz="6" w:space="0" w:color="DE9E7B"/>
            </w:tcBorders>
            <w:shd w:val="clear" w:color="auto" w:fill="E0A786"/>
            <w:vAlign w:val="center"/>
            <w:hideMark/>
          </w:tcPr>
          <w:p w:rsidR="00E97026" w:rsidRPr="00E97026" w:rsidRDefault="00E97026" w:rsidP="00E97026">
            <w:r w:rsidRPr="00E97026">
              <w:rPr>
                <w:rFonts w:hint="eastAsia"/>
              </w:rPr>
              <w:t>買</w:t>
            </w:r>
            <w:r w:rsidRPr="00E97026">
              <w:rPr>
                <w:rFonts w:hint="eastAsia"/>
              </w:rPr>
              <w:br/>
            </w:r>
            <w:r w:rsidRPr="00E97026">
              <w:rPr>
                <w:rFonts w:hint="eastAsia"/>
              </w:rPr>
              <w:t>換</w:t>
            </w:r>
            <w:r w:rsidRPr="00E97026">
              <w:rPr>
                <w:rFonts w:hint="eastAsia"/>
              </w:rPr>
              <w:br/>
            </w:r>
            <w:r w:rsidRPr="00E97026">
              <w:rPr>
                <w:rFonts w:hint="eastAsia"/>
              </w:rPr>
              <w:t>え</w:t>
            </w:r>
            <w:r w:rsidRPr="00E97026">
              <w:rPr>
                <w:rFonts w:hint="eastAsia"/>
              </w:rPr>
              <w:br/>
            </w:r>
            <w:r w:rsidRPr="00E97026">
              <w:rPr>
                <w:rFonts w:hint="eastAsia"/>
              </w:rPr>
              <w:t>資</w:t>
            </w:r>
            <w:r w:rsidRPr="00E97026">
              <w:rPr>
                <w:rFonts w:hint="eastAsia"/>
              </w:rPr>
              <w:br/>
            </w:r>
            <w:r w:rsidRPr="00E97026">
              <w:rPr>
                <w:rFonts w:hint="eastAsia"/>
              </w:rPr>
              <w:t>産</w:t>
            </w:r>
            <w:r w:rsidRPr="00E97026">
              <w:rPr>
                <w:rFonts w:hint="eastAsia"/>
              </w:rPr>
              <w:br/>
            </w:r>
            <w:r w:rsidRPr="00E97026">
              <w:rPr>
                <w:rFonts w:hint="eastAsia"/>
              </w:rPr>
              <w:t>の</w:t>
            </w:r>
            <w:r w:rsidRPr="00E97026">
              <w:rPr>
                <w:rFonts w:hint="eastAsia"/>
              </w:rPr>
              <w:br/>
            </w:r>
            <w:r w:rsidRPr="00E97026">
              <w:rPr>
                <w:rFonts w:hint="eastAsia"/>
              </w:rPr>
              <w:t>要</w:t>
            </w:r>
            <w:r w:rsidRPr="00E97026">
              <w:rPr>
                <w:rFonts w:hint="eastAsia"/>
              </w:rPr>
              <w:br/>
            </w:r>
            <w:r w:rsidRPr="00E97026">
              <w:rPr>
                <w:rFonts w:hint="eastAsia"/>
              </w:rPr>
              <w:t>件</w:t>
            </w:r>
          </w:p>
        </w:tc>
        <w:tc>
          <w:tcPr>
            <w:tcW w:w="0" w:type="auto"/>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取得期限</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譲渡日の属する年の前年</w:t>
            </w:r>
            <w:r w:rsidRPr="00E97026">
              <w:rPr>
                <w:rFonts w:hint="eastAsia"/>
                <w:color w:val="333333"/>
              </w:rPr>
              <w:t>1</w:t>
            </w:r>
            <w:r w:rsidRPr="00E97026">
              <w:rPr>
                <w:rFonts w:hint="eastAsia"/>
                <w:color w:val="333333"/>
              </w:rPr>
              <w:t>月</w:t>
            </w:r>
            <w:r w:rsidRPr="00E97026">
              <w:rPr>
                <w:rFonts w:hint="eastAsia"/>
                <w:color w:val="333333"/>
              </w:rPr>
              <w:t>1</w:t>
            </w:r>
            <w:r w:rsidRPr="00E97026">
              <w:rPr>
                <w:rFonts w:hint="eastAsia"/>
                <w:color w:val="333333"/>
              </w:rPr>
              <w:t>日から翌年</w:t>
            </w:r>
            <w:r w:rsidRPr="00E97026">
              <w:rPr>
                <w:rFonts w:hint="eastAsia"/>
                <w:color w:val="333333"/>
              </w:rPr>
              <w:t>12</w:t>
            </w:r>
            <w:r w:rsidRPr="00E97026">
              <w:rPr>
                <w:rFonts w:hint="eastAsia"/>
                <w:color w:val="333333"/>
              </w:rPr>
              <w:t>月</w:t>
            </w:r>
            <w:r w:rsidRPr="00E97026">
              <w:rPr>
                <w:rFonts w:hint="eastAsia"/>
                <w:color w:val="333333"/>
              </w:rPr>
              <w:t>31</w:t>
            </w:r>
            <w:r w:rsidRPr="00E97026">
              <w:rPr>
                <w:rFonts w:hint="eastAsia"/>
                <w:color w:val="333333"/>
              </w:rPr>
              <w:t>日までに取得すること。</w:t>
            </w:r>
            <w:r w:rsidRPr="00E97026">
              <w:rPr>
                <w:rFonts w:hint="eastAsia"/>
                <w:color w:val="333333"/>
              </w:rPr>
              <w:t xml:space="preserve"> </w:t>
            </w:r>
          </w:p>
        </w:tc>
        <w:tc>
          <w:tcPr>
            <w:tcW w:w="0" w:type="auto"/>
            <w:vMerge w:val="restart"/>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買換え資産を取得する必要なし</w:t>
            </w:r>
          </w:p>
        </w:tc>
      </w:tr>
      <w:tr w:rsidR="00E97026" w:rsidRPr="00E97026" w:rsidTr="00E97026">
        <w:tc>
          <w:tcPr>
            <w:tcW w:w="0" w:type="auto"/>
            <w:vMerge/>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tc>
        <w:tc>
          <w:tcPr>
            <w:tcW w:w="0" w:type="auto"/>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居住の用に</w:t>
            </w:r>
            <w:r w:rsidRPr="00E97026">
              <w:rPr>
                <w:rFonts w:hint="eastAsia"/>
                <w:color w:val="333333"/>
              </w:rPr>
              <w:br/>
            </w:r>
            <w:r w:rsidRPr="00E97026">
              <w:rPr>
                <w:rFonts w:hint="eastAsia"/>
                <w:color w:val="333333"/>
              </w:rPr>
              <w:t>供する期限</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買換え資産を取得した日から取得した日の属する年の翌年</w:t>
            </w:r>
            <w:r w:rsidRPr="00E97026">
              <w:rPr>
                <w:rFonts w:hint="eastAsia"/>
                <w:color w:val="333333"/>
              </w:rPr>
              <w:t>12</w:t>
            </w:r>
            <w:r w:rsidRPr="00E97026">
              <w:rPr>
                <w:rFonts w:hint="eastAsia"/>
                <w:color w:val="333333"/>
              </w:rPr>
              <w:t>月</w:t>
            </w:r>
            <w:r w:rsidRPr="00E97026">
              <w:rPr>
                <w:rFonts w:hint="eastAsia"/>
                <w:color w:val="333333"/>
              </w:rPr>
              <w:t>31</w:t>
            </w:r>
            <w:r w:rsidRPr="00E97026">
              <w:rPr>
                <w:rFonts w:hint="eastAsia"/>
                <w:color w:val="333333"/>
              </w:rPr>
              <w:t>日。</w:t>
            </w:r>
            <w:r w:rsidRPr="00E97026">
              <w:rPr>
                <w:rFonts w:hint="eastAsia"/>
                <w:color w:val="333333"/>
              </w:rPr>
              <w:t xml:space="preserve"> </w:t>
            </w:r>
          </w:p>
        </w:tc>
        <w:tc>
          <w:tcPr>
            <w:tcW w:w="0" w:type="auto"/>
            <w:vMerge/>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p>
        </w:tc>
      </w:tr>
      <w:tr w:rsidR="00E97026" w:rsidRPr="00E97026" w:rsidTr="00E97026">
        <w:tc>
          <w:tcPr>
            <w:tcW w:w="0" w:type="auto"/>
            <w:vMerge/>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tc>
        <w:tc>
          <w:tcPr>
            <w:tcW w:w="0" w:type="auto"/>
            <w:tcBorders>
              <w:top w:val="single" w:sz="6" w:space="0" w:color="DE9E7B"/>
              <w:left w:val="single" w:sz="6" w:space="0" w:color="DE9E7B"/>
              <w:bottom w:val="single" w:sz="6" w:space="0" w:color="DE9E7B"/>
              <w:right w:val="single" w:sz="6" w:space="0" w:color="DE9E7B"/>
            </w:tcBorders>
            <w:shd w:val="clear" w:color="auto" w:fill="F9EEE7"/>
            <w:noWrap/>
            <w:vAlign w:val="center"/>
            <w:hideMark/>
          </w:tcPr>
          <w:p w:rsidR="00E97026" w:rsidRPr="00E97026" w:rsidRDefault="00E97026" w:rsidP="00E97026">
            <w:pPr>
              <w:rPr>
                <w:color w:val="333333"/>
              </w:rPr>
            </w:pPr>
            <w:r w:rsidRPr="00E97026">
              <w:rPr>
                <w:rFonts w:hint="eastAsia"/>
                <w:color w:val="333333"/>
              </w:rPr>
              <w:t>住宅ローン</w:t>
            </w:r>
          </w:p>
        </w:tc>
        <w:tc>
          <w:tcPr>
            <w:tcW w:w="0" w:type="auto"/>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pPr>
              <w:rPr>
                <w:color w:val="333333"/>
              </w:rPr>
            </w:pPr>
            <w:r w:rsidRPr="00E97026">
              <w:rPr>
                <w:rFonts w:hint="eastAsia"/>
                <w:color w:val="333333"/>
              </w:rPr>
              <w:t>取得をした日の属する年の</w:t>
            </w:r>
            <w:r w:rsidRPr="00E97026">
              <w:rPr>
                <w:rFonts w:hint="eastAsia"/>
                <w:color w:val="333333"/>
              </w:rPr>
              <w:t>12</w:t>
            </w:r>
            <w:r w:rsidRPr="00E97026">
              <w:rPr>
                <w:rFonts w:hint="eastAsia"/>
                <w:color w:val="333333"/>
              </w:rPr>
              <w:t>月</w:t>
            </w:r>
            <w:r w:rsidRPr="00E97026">
              <w:rPr>
                <w:rFonts w:hint="eastAsia"/>
                <w:color w:val="333333"/>
              </w:rPr>
              <w:t>31</w:t>
            </w:r>
            <w:r w:rsidRPr="00E97026">
              <w:rPr>
                <w:rFonts w:hint="eastAsia"/>
                <w:color w:val="333333"/>
              </w:rPr>
              <w:t>日又は特例の適用を受けようとする年の</w:t>
            </w:r>
            <w:r w:rsidRPr="00E97026">
              <w:rPr>
                <w:rFonts w:hint="eastAsia"/>
                <w:color w:val="333333"/>
              </w:rPr>
              <w:t>12</w:t>
            </w:r>
            <w:r w:rsidRPr="00E97026">
              <w:rPr>
                <w:rFonts w:hint="eastAsia"/>
                <w:color w:val="333333"/>
              </w:rPr>
              <w:t>月</w:t>
            </w:r>
            <w:r w:rsidRPr="00E97026">
              <w:rPr>
                <w:rFonts w:hint="eastAsia"/>
                <w:color w:val="333333"/>
              </w:rPr>
              <w:t>31</w:t>
            </w:r>
            <w:r w:rsidRPr="00E97026">
              <w:rPr>
                <w:rFonts w:hint="eastAsia"/>
                <w:color w:val="333333"/>
              </w:rPr>
              <w:t>日において買換え資産について一定の住宅ローン残高があること。</w:t>
            </w:r>
            <w:r w:rsidRPr="00E97026">
              <w:rPr>
                <w:rFonts w:hint="eastAsia"/>
                <w:color w:val="333333"/>
              </w:rPr>
              <w:br/>
            </w:r>
            <w:r w:rsidRPr="00E97026">
              <w:rPr>
                <w:rFonts w:hint="eastAsia"/>
                <w:color w:val="333333"/>
                <w:sz w:val="11"/>
                <w:szCs w:val="11"/>
              </w:rPr>
              <w:t>(</w:t>
            </w:r>
            <w:r w:rsidRPr="00E97026">
              <w:rPr>
                <w:rFonts w:hint="eastAsia"/>
                <w:color w:val="333333"/>
                <w:sz w:val="11"/>
                <w:szCs w:val="11"/>
              </w:rPr>
              <w:t>注</w:t>
            </w:r>
            <w:r w:rsidRPr="00E97026">
              <w:rPr>
                <w:rFonts w:hint="eastAsia"/>
                <w:color w:val="333333"/>
                <w:sz w:val="11"/>
                <w:szCs w:val="11"/>
              </w:rPr>
              <w:t>)</w:t>
            </w:r>
            <w:r w:rsidRPr="00E97026">
              <w:rPr>
                <w:rFonts w:hint="eastAsia"/>
                <w:color w:val="333333"/>
                <w:sz w:val="11"/>
                <w:szCs w:val="11"/>
              </w:rPr>
              <w:t>一定の住宅ローンとは金融機関等から借り入れたもので、償還期間が</w:t>
            </w:r>
            <w:r w:rsidRPr="00E97026">
              <w:rPr>
                <w:rFonts w:hint="eastAsia"/>
                <w:color w:val="333333"/>
                <w:sz w:val="11"/>
                <w:szCs w:val="11"/>
              </w:rPr>
              <w:t>10</w:t>
            </w:r>
            <w:r w:rsidRPr="00E97026">
              <w:rPr>
                <w:rFonts w:hint="eastAsia"/>
                <w:color w:val="333333"/>
                <w:sz w:val="11"/>
                <w:szCs w:val="11"/>
              </w:rPr>
              <w:t>年以上のものをいいます（→</w:t>
            </w:r>
            <w:hyperlink r:id="rId16" w:history="1">
              <w:r w:rsidRPr="00E97026">
                <w:rPr>
                  <w:rFonts w:hint="eastAsia"/>
                  <w:color w:val="000099"/>
                  <w:sz w:val="11"/>
                  <w:szCs w:val="11"/>
                  <w:u w:val="single"/>
                </w:rPr>
                <w:t>参照</w:t>
              </w:r>
            </w:hyperlink>
            <w:r w:rsidRPr="00E97026">
              <w:rPr>
                <w:rFonts w:hint="eastAsia"/>
                <w:color w:val="333333"/>
                <w:sz w:val="11"/>
                <w:szCs w:val="11"/>
              </w:rPr>
              <w:t>）。ローン残高の額は問いま</w:t>
            </w:r>
            <w:r w:rsidRPr="00E97026">
              <w:rPr>
                <w:rFonts w:hint="eastAsia"/>
                <w:color w:val="333333"/>
                <w:sz w:val="11"/>
                <w:szCs w:val="11"/>
              </w:rPr>
              <w:lastRenderedPageBreak/>
              <w:t>せん。</w:t>
            </w:r>
            <w:r w:rsidRPr="00E97026">
              <w:rPr>
                <w:rFonts w:hint="eastAsia"/>
                <w:color w:val="333333"/>
              </w:rPr>
              <w:t xml:space="preserve"> </w:t>
            </w:r>
          </w:p>
        </w:tc>
        <w:tc>
          <w:tcPr>
            <w:tcW w:w="0" w:type="auto"/>
            <w:vMerge/>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p>
        </w:tc>
      </w:tr>
      <w:tr w:rsidR="00E97026" w:rsidRPr="00E97026" w:rsidTr="00E97026">
        <w:tc>
          <w:tcPr>
            <w:tcW w:w="0" w:type="auto"/>
            <w:vMerge/>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tc>
        <w:tc>
          <w:tcPr>
            <w:tcW w:w="0" w:type="auto"/>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面積制限</w:t>
            </w:r>
          </w:p>
        </w:tc>
        <w:tc>
          <w:tcPr>
            <w:tcW w:w="0" w:type="auto"/>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pPr>
              <w:rPr>
                <w:color w:val="333333"/>
              </w:rPr>
            </w:pPr>
            <w:r w:rsidRPr="00E97026">
              <w:rPr>
                <w:rFonts w:hint="eastAsia"/>
                <w:color w:val="333333"/>
              </w:rPr>
              <w:t>50m</w:t>
            </w:r>
            <w:r w:rsidRPr="00E97026">
              <w:rPr>
                <w:rFonts w:hint="eastAsia"/>
                <w:color w:val="333333"/>
                <w:sz w:val="11"/>
                <w:szCs w:val="11"/>
                <w:vertAlign w:val="superscript"/>
              </w:rPr>
              <w:t>2</w:t>
            </w:r>
            <w:r w:rsidRPr="00E97026">
              <w:rPr>
                <w:rFonts w:hint="eastAsia"/>
                <w:color w:val="333333"/>
              </w:rPr>
              <w:t>以上（登記簿面積）（→</w:t>
            </w:r>
            <w:hyperlink r:id="rId17" w:anchor="qa31" w:history="1">
              <w:r w:rsidRPr="00E97026">
                <w:rPr>
                  <w:rFonts w:hint="eastAsia"/>
                  <w:color w:val="000099"/>
                  <w:u w:val="single"/>
                </w:rPr>
                <w:t>参照</w:t>
              </w:r>
            </w:hyperlink>
            <w:r w:rsidRPr="00E97026">
              <w:rPr>
                <w:rFonts w:hint="eastAsia"/>
                <w:color w:val="333333"/>
              </w:rPr>
              <w:t>）</w:t>
            </w:r>
            <w:r w:rsidRPr="00E97026">
              <w:rPr>
                <w:rFonts w:hint="eastAsia"/>
                <w:color w:val="333333"/>
              </w:rPr>
              <w:t xml:space="preserve"> </w:t>
            </w:r>
          </w:p>
        </w:tc>
        <w:tc>
          <w:tcPr>
            <w:tcW w:w="0" w:type="auto"/>
            <w:vMerge/>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p>
        </w:tc>
      </w:tr>
      <w:tr w:rsidR="00E97026" w:rsidRPr="00E97026" w:rsidTr="00E97026">
        <w:tc>
          <w:tcPr>
            <w:tcW w:w="0" w:type="auto"/>
            <w:vMerge/>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tc>
        <w:tc>
          <w:tcPr>
            <w:tcW w:w="0" w:type="auto"/>
            <w:tcBorders>
              <w:top w:val="single" w:sz="6" w:space="0" w:color="DE9E7B"/>
              <w:left w:val="single" w:sz="6" w:space="0" w:color="DE9E7B"/>
              <w:bottom w:val="single" w:sz="6" w:space="0" w:color="DE9E7B"/>
              <w:right w:val="single" w:sz="6" w:space="0" w:color="DE9E7B"/>
            </w:tcBorders>
            <w:shd w:val="clear" w:color="auto" w:fill="F9EEE7"/>
            <w:noWrap/>
            <w:vAlign w:val="center"/>
            <w:hideMark/>
          </w:tcPr>
          <w:p w:rsidR="00E97026" w:rsidRPr="00E97026" w:rsidRDefault="00E97026" w:rsidP="00E97026">
            <w:pPr>
              <w:rPr>
                <w:color w:val="333333"/>
              </w:rPr>
            </w:pPr>
            <w:r w:rsidRPr="00E97026">
              <w:rPr>
                <w:rFonts w:hint="eastAsia"/>
                <w:color w:val="333333"/>
              </w:rPr>
              <w:t>住宅ローン</w:t>
            </w:r>
            <w:r w:rsidRPr="00E97026">
              <w:rPr>
                <w:rFonts w:hint="eastAsia"/>
                <w:color w:val="333333"/>
              </w:rPr>
              <w:br/>
            </w:r>
            <w:r w:rsidRPr="00E97026">
              <w:rPr>
                <w:rFonts w:hint="eastAsia"/>
                <w:color w:val="333333"/>
              </w:rPr>
              <w:t>控除の適用</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併用を認める</w:t>
            </w:r>
            <w:r w:rsidRPr="00E97026">
              <w:rPr>
                <w:rFonts w:hint="eastAsia"/>
                <w:color w:val="333333"/>
              </w:rPr>
              <w:t xml:space="preserve"> </w:t>
            </w:r>
          </w:p>
        </w:tc>
        <w:tc>
          <w:tcPr>
            <w:tcW w:w="0" w:type="auto"/>
            <w:vMerge/>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p>
        </w:tc>
      </w:tr>
      <w:tr w:rsidR="00E97026" w:rsidRPr="00E97026" w:rsidTr="00E97026">
        <w:tc>
          <w:tcPr>
            <w:tcW w:w="0" w:type="auto"/>
            <w:vMerge/>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tc>
        <w:tc>
          <w:tcPr>
            <w:tcW w:w="0" w:type="auto"/>
            <w:tcBorders>
              <w:top w:val="single" w:sz="6" w:space="0" w:color="DE9E7B"/>
              <w:left w:val="single" w:sz="6" w:space="0" w:color="DE9E7B"/>
              <w:bottom w:val="single" w:sz="6" w:space="0" w:color="DE9E7B"/>
              <w:right w:val="single" w:sz="6" w:space="0" w:color="DE9E7B"/>
            </w:tcBorders>
            <w:shd w:val="clear" w:color="auto" w:fill="F9EEE7"/>
            <w:vAlign w:val="center"/>
            <w:hideMark/>
          </w:tcPr>
          <w:p w:rsidR="00E97026" w:rsidRPr="00E97026" w:rsidRDefault="00E97026" w:rsidP="00E97026">
            <w:pPr>
              <w:rPr>
                <w:color w:val="333333"/>
              </w:rPr>
            </w:pPr>
            <w:r w:rsidRPr="00E97026">
              <w:rPr>
                <w:rFonts w:hint="eastAsia"/>
                <w:color w:val="333333"/>
              </w:rPr>
              <w:t>経過年数</w:t>
            </w:r>
            <w:r w:rsidRPr="00E97026">
              <w:rPr>
                <w:rFonts w:hint="eastAsia"/>
                <w:color w:val="333333"/>
              </w:rPr>
              <w:br/>
            </w:r>
            <w:r w:rsidRPr="00E97026">
              <w:rPr>
                <w:rFonts w:hint="eastAsia"/>
                <w:color w:val="333333"/>
              </w:rPr>
              <w:t>制限</w:t>
            </w:r>
          </w:p>
        </w:tc>
        <w:tc>
          <w:tcPr>
            <w:tcW w:w="0" w:type="auto"/>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r w:rsidRPr="00E97026">
              <w:rPr>
                <w:rFonts w:hint="eastAsia"/>
                <w:color w:val="333333"/>
              </w:rPr>
              <w:t>なし</w:t>
            </w:r>
          </w:p>
        </w:tc>
        <w:tc>
          <w:tcPr>
            <w:tcW w:w="0" w:type="auto"/>
            <w:vMerge/>
            <w:tcBorders>
              <w:top w:val="single" w:sz="6" w:space="0" w:color="DE9E7B"/>
              <w:left w:val="single" w:sz="6" w:space="0" w:color="DE9E7B"/>
              <w:bottom w:val="single" w:sz="6" w:space="0" w:color="DE9E7B"/>
              <w:right w:val="single" w:sz="6" w:space="0" w:color="DE9E7B"/>
            </w:tcBorders>
            <w:vAlign w:val="center"/>
            <w:hideMark/>
          </w:tcPr>
          <w:p w:rsidR="00E97026" w:rsidRPr="00E97026" w:rsidRDefault="00E97026" w:rsidP="00E97026">
            <w:pPr>
              <w:rPr>
                <w:color w:val="333333"/>
              </w:rPr>
            </w:pPr>
          </w:p>
        </w:tc>
      </w:tr>
      <w:tr w:rsidR="00E97026" w:rsidRPr="00E97026" w:rsidTr="00E97026">
        <w:tc>
          <w:tcPr>
            <w:tcW w:w="0" w:type="auto"/>
            <w:gridSpan w:val="2"/>
            <w:tcBorders>
              <w:top w:val="single" w:sz="6" w:space="0" w:color="DE9E7B"/>
              <w:left w:val="single" w:sz="6" w:space="0" w:color="DE9E7B"/>
              <w:bottom w:val="single" w:sz="6" w:space="0" w:color="DE9E7B"/>
              <w:right w:val="single" w:sz="6" w:space="0" w:color="DE9E7B"/>
            </w:tcBorders>
            <w:shd w:val="clear" w:color="auto" w:fill="F9EEE7"/>
            <w:noWrap/>
            <w:vAlign w:val="center"/>
            <w:hideMark/>
          </w:tcPr>
          <w:p w:rsidR="00E97026" w:rsidRPr="00E97026" w:rsidRDefault="00E97026" w:rsidP="00E97026">
            <w:pPr>
              <w:rPr>
                <w:color w:val="333333"/>
              </w:rPr>
            </w:pPr>
            <w:r w:rsidRPr="00E97026">
              <w:rPr>
                <w:rFonts w:hint="eastAsia"/>
                <w:color w:val="333333"/>
              </w:rPr>
              <w:t>特例適用条文</w:t>
            </w:r>
          </w:p>
        </w:tc>
        <w:tc>
          <w:tcPr>
            <w:tcW w:w="0" w:type="auto"/>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pPr>
              <w:rPr>
                <w:color w:val="333333"/>
              </w:rPr>
            </w:pPr>
            <w:r w:rsidRPr="00E97026">
              <w:rPr>
                <w:rFonts w:hint="eastAsia"/>
                <w:color w:val="333333"/>
              </w:rPr>
              <w:t>措法</w:t>
            </w:r>
            <w:r w:rsidRPr="00E97026">
              <w:rPr>
                <w:rFonts w:hint="eastAsia"/>
                <w:color w:val="333333"/>
              </w:rPr>
              <w:t>41</w:t>
            </w:r>
            <w:r w:rsidRPr="00E97026">
              <w:rPr>
                <w:rFonts w:hint="eastAsia"/>
                <w:color w:val="333333"/>
              </w:rPr>
              <w:t>条の</w:t>
            </w:r>
            <w:r w:rsidRPr="00E97026">
              <w:rPr>
                <w:rFonts w:hint="eastAsia"/>
                <w:color w:val="333333"/>
              </w:rPr>
              <w:t>5</w:t>
            </w:r>
          </w:p>
        </w:tc>
        <w:tc>
          <w:tcPr>
            <w:tcW w:w="0" w:type="auto"/>
            <w:tcBorders>
              <w:top w:val="single" w:sz="6" w:space="0" w:color="DE9E7B"/>
              <w:left w:val="single" w:sz="6" w:space="0" w:color="DE9E7B"/>
              <w:bottom w:val="single" w:sz="6" w:space="0" w:color="DE9E7B"/>
              <w:right w:val="single" w:sz="6" w:space="0" w:color="DE9E7B"/>
            </w:tcBorders>
            <w:hideMark/>
          </w:tcPr>
          <w:p w:rsidR="00E97026" w:rsidRPr="00E97026" w:rsidRDefault="00E97026" w:rsidP="00E97026">
            <w:pPr>
              <w:rPr>
                <w:color w:val="333333"/>
              </w:rPr>
            </w:pPr>
            <w:r w:rsidRPr="00E97026">
              <w:rPr>
                <w:rFonts w:hint="eastAsia"/>
                <w:color w:val="333333"/>
              </w:rPr>
              <w:t>措法</w:t>
            </w:r>
            <w:r w:rsidRPr="00E97026">
              <w:rPr>
                <w:rFonts w:hint="eastAsia"/>
                <w:color w:val="333333"/>
              </w:rPr>
              <w:t>41</w:t>
            </w:r>
            <w:r w:rsidRPr="00E97026">
              <w:rPr>
                <w:rFonts w:hint="eastAsia"/>
                <w:color w:val="333333"/>
              </w:rPr>
              <w:t>条の</w:t>
            </w:r>
            <w:r w:rsidRPr="00E97026">
              <w:rPr>
                <w:rFonts w:hint="eastAsia"/>
                <w:color w:val="333333"/>
              </w:rPr>
              <w:t>5</w:t>
            </w:r>
            <w:r w:rsidRPr="00E97026">
              <w:rPr>
                <w:rFonts w:hint="eastAsia"/>
                <w:color w:val="333333"/>
              </w:rPr>
              <w:t>の</w:t>
            </w:r>
            <w:r w:rsidRPr="00E97026">
              <w:rPr>
                <w:rFonts w:hint="eastAsia"/>
                <w:color w:val="333333"/>
              </w:rPr>
              <w:t>2</w:t>
            </w:r>
          </w:p>
        </w:tc>
      </w:tr>
    </w:tbl>
    <w:p w:rsidR="00600BCB" w:rsidRDefault="00600BCB" w:rsidP="00E97026"/>
    <w:sectPr w:rsidR="00600B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B93"/>
    <w:multiLevelType w:val="multilevel"/>
    <w:tmpl w:val="1DF46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8B3FE3"/>
    <w:multiLevelType w:val="multilevel"/>
    <w:tmpl w:val="68BE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3E76F8"/>
    <w:multiLevelType w:val="multilevel"/>
    <w:tmpl w:val="A454C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480839"/>
    <w:multiLevelType w:val="multilevel"/>
    <w:tmpl w:val="264A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B36C71"/>
    <w:multiLevelType w:val="multilevel"/>
    <w:tmpl w:val="05A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E6FC5"/>
    <w:multiLevelType w:val="multilevel"/>
    <w:tmpl w:val="6EECD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FE7FF1"/>
    <w:multiLevelType w:val="multilevel"/>
    <w:tmpl w:val="2098F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C56E39"/>
    <w:multiLevelType w:val="multilevel"/>
    <w:tmpl w:val="7BFA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7A2883"/>
    <w:multiLevelType w:val="multilevel"/>
    <w:tmpl w:val="EC52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CA3620"/>
    <w:multiLevelType w:val="multilevel"/>
    <w:tmpl w:val="47A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B02F33"/>
    <w:multiLevelType w:val="multilevel"/>
    <w:tmpl w:val="E0D0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A832D0"/>
    <w:multiLevelType w:val="multilevel"/>
    <w:tmpl w:val="2C82E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0"/>
  </w:num>
  <w:num w:numId="4">
    <w:abstractNumId w:val="11"/>
  </w:num>
  <w:num w:numId="5">
    <w:abstractNumId w:val="8"/>
  </w:num>
  <w:num w:numId="6">
    <w:abstractNumId w:val="10"/>
  </w:num>
  <w:num w:numId="7">
    <w:abstractNumId w:val="7"/>
  </w:num>
  <w:num w:numId="8">
    <w:abstractNumId w:val="4"/>
  </w:num>
  <w:num w:numId="9">
    <w:abstractNumId w:val="3"/>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2D"/>
    <w:rsid w:val="00600BCB"/>
    <w:rsid w:val="006A3EFF"/>
    <w:rsid w:val="0071622D"/>
    <w:rsid w:val="009816EB"/>
    <w:rsid w:val="00983907"/>
    <w:rsid w:val="00B0301F"/>
    <w:rsid w:val="00E97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F"/>
    <w:pPr>
      <w:widowControl w:val="0"/>
      <w:jc w:val="both"/>
    </w:pPr>
  </w:style>
  <w:style w:type="paragraph" w:styleId="1">
    <w:name w:val="heading 1"/>
    <w:basedOn w:val="a"/>
    <w:next w:val="a"/>
    <w:link w:val="10"/>
    <w:uiPriority w:val="9"/>
    <w:qFormat/>
    <w:rsid w:val="006A3E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EFF"/>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E970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70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F"/>
    <w:pPr>
      <w:widowControl w:val="0"/>
      <w:jc w:val="both"/>
    </w:pPr>
  </w:style>
  <w:style w:type="paragraph" w:styleId="1">
    <w:name w:val="heading 1"/>
    <w:basedOn w:val="a"/>
    <w:next w:val="a"/>
    <w:link w:val="10"/>
    <w:uiPriority w:val="9"/>
    <w:qFormat/>
    <w:rsid w:val="006A3E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EFF"/>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E970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7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354560">
      <w:bodyDiv w:val="1"/>
      <w:marLeft w:val="0"/>
      <w:marRight w:val="0"/>
      <w:marTop w:val="0"/>
      <w:marBottom w:val="0"/>
      <w:divBdr>
        <w:top w:val="none" w:sz="0" w:space="0" w:color="auto"/>
        <w:left w:val="none" w:sz="0" w:space="0" w:color="auto"/>
        <w:bottom w:val="none" w:sz="0" w:space="0" w:color="auto"/>
        <w:right w:val="none" w:sz="0" w:space="0" w:color="auto"/>
      </w:divBdr>
      <w:divsChild>
        <w:div w:id="1630936344">
          <w:marLeft w:val="300"/>
          <w:marRight w:val="0"/>
          <w:marTop w:val="0"/>
          <w:marBottom w:val="0"/>
          <w:divBdr>
            <w:top w:val="none" w:sz="0" w:space="0" w:color="auto"/>
            <w:left w:val="none" w:sz="0" w:space="0" w:color="auto"/>
            <w:bottom w:val="none" w:sz="0" w:space="0" w:color="auto"/>
            <w:right w:val="none" w:sz="0" w:space="0" w:color="auto"/>
          </w:divBdr>
          <w:divsChild>
            <w:div w:id="16835560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s://www.mf-realty.jp/tebiki/mtebiki/03-1.html" TargetMode="External"/><Relationship Id="rId17" Type="http://schemas.openxmlformats.org/officeDocument/2006/relationships/hyperlink" Target="https://www.mf-realty.jp/tebiki/mtebiki/08.html" TargetMode="External"/><Relationship Id="rId2" Type="http://schemas.openxmlformats.org/officeDocument/2006/relationships/styles" Target="styles.xml"/><Relationship Id="rId16" Type="http://schemas.openxmlformats.org/officeDocument/2006/relationships/hyperlink" Target="https://www.mf-realty.jp/tebiki/mtebiki/08.html" TargetMode="External"/><Relationship Id="rId1" Type="http://schemas.openxmlformats.org/officeDocument/2006/relationships/numbering" Target="numbering.xml"/><Relationship Id="rId6" Type="http://schemas.openxmlformats.org/officeDocument/2006/relationships/hyperlink" Target="https://www.mf-realty.jp/tebiki/mtebiki/11-3.html" TargetMode="External"/><Relationship Id="rId11" Type="http://schemas.openxmlformats.org/officeDocument/2006/relationships/hyperlink" Target="https://www.mf-realty.jp/tebiki/mtebiki/11-3.html" TargetMode="External"/><Relationship Id="rId5" Type="http://schemas.openxmlformats.org/officeDocument/2006/relationships/webSettings" Target="webSettings.xml"/><Relationship Id="rId15" Type="http://schemas.openxmlformats.org/officeDocument/2006/relationships/hyperlink" Target="https://www.mf-realty.jp/tebiki/mtebiki/08.html"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f-realty.jp/tebiki/mtebiki/11.html" TargetMode="External"/><Relationship Id="rId14" Type="http://schemas.openxmlformats.org/officeDocument/2006/relationships/hyperlink" Target="https://www.mf-realty.jp/tebiki/mtebiki/11-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625</Words>
  <Characters>3565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haruta</dc:creator>
  <cp:keywords/>
  <dc:description/>
  <cp:lastModifiedBy>haruta</cp:lastModifiedBy>
  <cp:revision>5</cp:revision>
  <dcterms:created xsi:type="dcterms:W3CDTF">2016-02-06T05:41:00Z</dcterms:created>
  <dcterms:modified xsi:type="dcterms:W3CDTF">2016-02-06T08:39:00Z</dcterms:modified>
</cp:coreProperties>
</file>